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A6EF1" w14:textId="2B1327C1" w:rsidR="00441FD8" w:rsidRPr="001F61C5" w:rsidRDefault="007700DB" w:rsidP="0087301D">
      <w:pPr>
        <w:ind w:firstLine="0"/>
        <w:jc w:val="center"/>
        <w:rPr>
          <w:b/>
          <w:bCs/>
          <w:szCs w:val="24"/>
        </w:rPr>
      </w:pPr>
      <w:bookmarkStart w:id="0" w:name="_Hlk58618362"/>
      <w:bookmarkStart w:id="1" w:name="_Hlk55421655"/>
      <w:bookmarkStart w:id="2" w:name="_Hlk55421479"/>
      <w:bookmarkStart w:id="3" w:name="_GoBack"/>
      <w:bookmarkEnd w:id="0"/>
      <w:bookmarkEnd w:id="3"/>
      <w:r>
        <w:rPr>
          <w:b/>
          <w:bCs/>
          <w:szCs w:val="24"/>
        </w:rPr>
        <w:t>VANTAGENS E DESVANTAGENS DO USO DE DRONES NA AGRICULTURA</w:t>
      </w:r>
    </w:p>
    <w:p w14:paraId="102F0598" w14:textId="60F74EA9" w:rsidR="00441FD8" w:rsidRDefault="00441FD8" w:rsidP="00441FD8">
      <w:pPr>
        <w:tabs>
          <w:tab w:val="left" w:pos="9071"/>
        </w:tabs>
        <w:ind w:left="33"/>
        <w:jc w:val="center"/>
        <w:rPr>
          <w:b/>
        </w:rPr>
      </w:pPr>
    </w:p>
    <w:p w14:paraId="0A918F9A" w14:textId="77777777" w:rsidR="00277780" w:rsidRPr="007D50FD" w:rsidRDefault="00277780" w:rsidP="00441FD8">
      <w:pPr>
        <w:tabs>
          <w:tab w:val="left" w:pos="9071"/>
        </w:tabs>
        <w:ind w:left="33"/>
        <w:jc w:val="center"/>
        <w:rPr>
          <w:b/>
        </w:rPr>
      </w:pPr>
    </w:p>
    <w:p w14:paraId="76F65D3A" w14:textId="77777777" w:rsidR="00441FD8" w:rsidRPr="00DA4F9C" w:rsidRDefault="00441FD8" w:rsidP="0087301D">
      <w:pPr>
        <w:tabs>
          <w:tab w:val="left" w:pos="1890"/>
        </w:tabs>
        <w:contextualSpacing/>
        <w:jc w:val="right"/>
        <w:rPr>
          <w:szCs w:val="24"/>
        </w:rPr>
      </w:pPr>
      <w:r>
        <w:rPr>
          <w:szCs w:val="24"/>
        </w:rPr>
        <w:t>DICKMANN</w:t>
      </w:r>
      <w:r w:rsidRPr="00DA4F9C">
        <w:rPr>
          <w:szCs w:val="24"/>
        </w:rPr>
        <w:t xml:space="preserve">, </w:t>
      </w:r>
      <w:r>
        <w:rPr>
          <w:szCs w:val="24"/>
        </w:rPr>
        <w:t>Eduardo dos Santos</w:t>
      </w:r>
      <w:r w:rsidRPr="005B2EE7">
        <w:rPr>
          <w:szCs w:val="24"/>
        </w:rPr>
        <w:t xml:space="preserve"> </w:t>
      </w:r>
      <w:r w:rsidRPr="005B2EE7">
        <w:rPr>
          <w:b/>
          <w:szCs w:val="24"/>
          <w:vertAlign w:val="superscript"/>
        </w:rPr>
        <w:footnoteReference w:id="1"/>
      </w:r>
      <w:r w:rsidRPr="00DA4F9C">
        <w:rPr>
          <w:szCs w:val="24"/>
        </w:rPr>
        <w:t xml:space="preserve"> </w:t>
      </w:r>
    </w:p>
    <w:p w14:paraId="64635F12" w14:textId="77777777" w:rsidR="00441FD8" w:rsidRPr="00DA4F9C" w:rsidRDefault="00441FD8" w:rsidP="0087301D">
      <w:pPr>
        <w:tabs>
          <w:tab w:val="left" w:pos="1890"/>
        </w:tabs>
        <w:contextualSpacing/>
        <w:jc w:val="right"/>
        <w:rPr>
          <w:szCs w:val="24"/>
        </w:rPr>
      </w:pPr>
      <w:r>
        <w:rPr>
          <w:szCs w:val="24"/>
        </w:rPr>
        <w:t>DA SILVA</w:t>
      </w:r>
      <w:r w:rsidRPr="00DA4F9C">
        <w:rPr>
          <w:szCs w:val="24"/>
        </w:rPr>
        <w:t xml:space="preserve">, </w:t>
      </w:r>
      <w:r>
        <w:rPr>
          <w:szCs w:val="24"/>
        </w:rPr>
        <w:t>Jessica Karoline</w:t>
      </w:r>
      <w:r w:rsidRPr="005B2EE7">
        <w:rPr>
          <w:szCs w:val="24"/>
        </w:rPr>
        <w:t xml:space="preserve"> </w:t>
      </w:r>
      <w:r w:rsidRPr="005B2EE7">
        <w:rPr>
          <w:b/>
          <w:szCs w:val="24"/>
          <w:vertAlign w:val="superscript"/>
        </w:rPr>
        <w:footnoteReference w:id="2"/>
      </w:r>
    </w:p>
    <w:p w14:paraId="5343300C" w14:textId="77777777" w:rsidR="00441FD8" w:rsidRPr="00DA4F9C" w:rsidRDefault="00441FD8" w:rsidP="0087301D">
      <w:pPr>
        <w:tabs>
          <w:tab w:val="left" w:pos="1890"/>
        </w:tabs>
        <w:contextualSpacing/>
        <w:jc w:val="right"/>
        <w:rPr>
          <w:szCs w:val="24"/>
        </w:rPr>
      </w:pPr>
      <w:r w:rsidRPr="00DA4F9C">
        <w:rPr>
          <w:szCs w:val="24"/>
        </w:rPr>
        <w:t>CAVALCANTE, Celso Bruno</w:t>
      </w:r>
      <w:r>
        <w:rPr>
          <w:szCs w:val="24"/>
        </w:rPr>
        <w:t xml:space="preserve"> </w:t>
      </w:r>
      <w:r w:rsidRPr="005B2EE7">
        <w:rPr>
          <w:b/>
          <w:szCs w:val="24"/>
          <w:vertAlign w:val="superscript"/>
        </w:rPr>
        <w:footnoteReference w:id="3"/>
      </w:r>
    </w:p>
    <w:p w14:paraId="53971586" w14:textId="0D3EB122" w:rsidR="00441FD8" w:rsidRDefault="00441FD8" w:rsidP="00441FD8">
      <w:pPr>
        <w:tabs>
          <w:tab w:val="left" w:pos="1890"/>
        </w:tabs>
        <w:contextualSpacing/>
        <w:rPr>
          <w:szCs w:val="24"/>
        </w:rPr>
      </w:pPr>
    </w:p>
    <w:p w14:paraId="391E22F2" w14:textId="77777777" w:rsidR="00277780" w:rsidRPr="00DA4F9C" w:rsidRDefault="00277780" w:rsidP="00441FD8">
      <w:pPr>
        <w:tabs>
          <w:tab w:val="left" w:pos="1890"/>
        </w:tabs>
        <w:contextualSpacing/>
        <w:rPr>
          <w:szCs w:val="24"/>
        </w:rPr>
      </w:pPr>
    </w:p>
    <w:p w14:paraId="316BE8E7" w14:textId="18E8F11B" w:rsidR="00441FD8" w:rsidRPr="00111F01" w:rsidRDefault="00441FD8" w:rsidP="0087301D">
      <w:pPr>
        <w:spacing w:line="240" w:lineRule="auto"/>
        <w:ind w:left="10" w:hanging="10"/>
        <w:rPr>
          <w:szCs w:val="24"/>
        </w:rPr>
      </w:pPr>
      <w:r w:rsidRPr="00DA4F9C">
        <w:rPr>
          <w:b/>
          <w:szCs w:val="24"/>
        </w:rPr>
        <w:t>Resumo</w:t>
      </w:r>
      <w:r w:rsidRPr="00DA4F9C">
        <w:rPr>
          <w:szCs w:val="24"/>
        </w:rPr>
        <w:t xml:space="preserve">: </w:t>
      </w:r>
      <w:r>
        <w:rPr>
          <w:szCs w:val="24"/>
        </w:rPr>
        <w:t xml:space="preserve">O aumento da população é visível e a demanda por alimentos cresce ao redor do mundo, isso faz com que os países encontrem </w:t>
      </w:r>
      <w:r w:rsidR="00F4557E">
        <w:rPr>
          <w:szCs w:val="24"/>
        </w:rPr>
        <w:t>soluções tecnológicas para</w:t>
      </w:r>
      <w:r>
        <w:rPr>
          <w:szCs w:val="24"/>
        </w:rPr>
        <w:t xml:space="preserve"> aumentar a produtividade de suas lavouras. O presente artigo analisou o uso de drones, também conhecido como </w:t>
      </w:r>
      <w:r w:rsidR="00321683">
        <w:rPr>
          <w:szCs w:val="24"/>
        </w:rPr>
        <w:t>veículo aéreo não tripulado (</w:t>
      </w:r>
      <w:r>
        <w:rPr>
          <w:szCs w:val="24"/>
        </w:rPr>
        <w:t>VANT</w:t>
      </w:r>
      <w:r w:rsidR="00321683">
        <w:rPr>
          <w:szCs w:val="24"/>
        </w:rPr>
        <w:t>),</w:t>
      </w:r>
      <w:r>
        <w:rPr>
          <w:szCs w:val="24"/>
        </w:rPr>
        <w:t xml:space="preserve"> como uma possibilidade de aumento de produção, </w:t>
      </w:r>
      <w:r w:rsidR="00F4557E">
        <w:rPr>
          <w:szCs w:val="24"/>
        </w:rPr>
        <w:t xml:space="preserve">a utilização dos drones </w:t>
      </w:r>
      <w:r>
        <w:rPr>
          <w:szCs w:val="24"/>
        </w:rPr>
        <w:t xml:space="preserve">é uma alternativa tecnológica que surgiu a pouco tempo na agricultura e poucos tem conhecimento sobre ela, entretanto é uma tecnologia que </w:t>
      </w:r>
      <w:r w:rsidR="00277780">
        <w:rPr>
          <w:szCs w:val="24"/>
        </w:rPr>
        <w:t>irá</w:t>
      </w:r>
      <w:r>
        <w:rPr>
          <w:szCs w:val="24"/>
        </w:rPr>
        <w:t xml:space="preserve"> auxiliar administradores ou agrônomos na tomada de decisões assertivas dentro da propriedade.</w:t>
      </w:r>
    </w:p>
    <w:p w14:paraId="13D2B0C6" w14:textId="5044AAD0" w:rsidR="00441FD8" w:rsidRDefault="00441FD8" w:rsidP="00441FD8">
      <w:pPr>
        <w:spacing w:line="240" w:lineRule="auto"/>
        <w:ind w:firstLine="0"/>
        <w:rPr>
          <w:szCs w:val="24"/>
        </w:rPr>
      </w:pPr>
      <w:r w:rsidRPr="00DA4F9C">
        <w:rPr>
          <w:b/>
          <w:szCs w:val="24"/>
        </w:rPr>
        <w:t xml:space="preserve">Palavras Chave: </w:t>
      </w:r>
      <w:r>
        <w:rPr>
          <w:szCs w:val="24"/>
        </w:rPr>
        <w:t>Agricultura</w:t>
      </w:r>
      <w:r w:rsidRPr="00DA4F9C">
        <w:rPr>
          <w:szCs w:val="24"/>
        </w:rPr>
        <w:t xml:space="preserve">, </w:t>
      </w:r>
      <w:r>
        <w:rPr>
          <w:szCs w:val="24"/>
        </w:rPr>
        <w:t>Tecnologia, Monitoramento agrícola</w:t>
      </w:r>
      <w:r w:rsidR="005520E5">
        <w:rPr>
          <w:szCs w:val="24"/>
        </w:rPr>
        <w:t>, Drone.</w:t>
      </w:r>
    </w:p>
    <w:p w14:paraId="14D46104" w14:textId="77777777" w:rsidR="00441FD8" w:rsidRDefault="00441FD8" w:rsidP="00441FD8"/>
    <w:p w14:paraId="329A9C10" w14:textId="77777777" w:rsidR="00441FD8" w:rsidRPr="003D24BA" w:rsidRDefault="00441FD8" w:rsidP="0087301D">
      <w:pPr>
        <w:pStyle w:val="Ttulo1"/>
        <w:ind w:firstLine="0"/>
      </w:pPr>
      <w:r w:rsidRPr="003D24BA">
        <w:t xml:space="preserve">1 </w:t>
      </w:r>
      <w:r w:rsidRPr="0087301D">
        <w:t>INTRODUÇÃO</w:t>
      </w:r>
    </w:p>
    <w:p w14:paraId="7061E1D5" w14:textId="7EB9F452" w:rsidR="00441FD8" w:rsidRDefault="00405635" w:rsidP="0087301D">
      <w:pPr>
        <w:rPr>
          <w:szCs w:val="24"/>
          <w:shd w:val="clear" w:color="auto" w:fill="FFFFFF"/>
        </w:rPr>
      </w:pPr>
      <w:r>
        <w:rPr>
          <w:szCs w:val="24"/>
        </w:rPr>
        <w:t xml:space="preserve">O presente trabalho teve como finalidade analisar os resultados que a utilização de drones traz para a agricultura, suas vantagens e desvantagens, em decorrência da tecnologia está crescendo cada vez mais no setor </w:t>
      </w:r>
      <w:r w:rsidR="006D15C5">
        <w:rPr>
          <w:szCs w:val="24"/>
        </w:rPr>
        <w:t>rural</w:t>
      </w:r>
      <w:r w:rsidR="002C6B9B">
        <w:rPr>
          <w:szCs w:val="24"/>
        </w:rPr>
        <w:t>.</w:t>
      </w:r>
    </w:p>
    <w:p w14:paraId="6B81CBF6" w14:textId="77777777" w:rsidR="00184B20" w:rsidRDefault="00AD73CF" w:rsidP="00441FD8">
      <w:pPr>
        <w:rPr>
          <w:szCs w:val="24"/>
          <w:shd w:val="clear" w:color="auto" w:fill="FFFFFF"/>
        </w:rPr>
      </w:pPr>
      <w:r>
        <w:rPr>
          <w:szCs w:val="24"/>
          <w:shd w:val="clear" w:color="auto" w:fill="FFFFFF"/>
        </w:rPr>
        <w:t xml:space="preserve">Justifica-se esse estudo de caso com </w:t>
      </w:r>
      <w:r w:rsidR="00515ED3">
        <w:rPr>
          <w:szCs w:val="24"/>
          <w:shd w:val="clear" w:color="auto" w:fill="FFFFFF"/>
        </w:rPr>
        <w:t>o intuito de analisar os benefícios que o drone trás para a lavoura, a</w:t>
      </w:r>
      <w:r w:rsidR="00441FD8" w:rsidRPr="001F2EDF">
        <w:rPr>
          <w:szCs w:val="24"/>
          <w:shd w:val="clear" w:color="auto" w:fill="FFFFFF"/>
        </w:rPr>
        <w:t xml:space="preserve"> atividade do setor agrícola é uma das mais importantes da economia brasileira, pois, embora componha pouco mais de 5% do PIB brasileiro na atualidade, é responsável por quase R$100 bilhões em volume de exportações em conjunto com a pecuária, segundo dados da Secretaria de Relações Internacionais do Ministério da Agricultura, Pecuária e Abastecimento (SRI/Mapa). A produção agrícola no Brasil, portanto, é uma das principais responsáveis pelos valores da </w:t>
      </w:r>
      <w:r w:rsidR="006D15C5" w:rsidRPr="001F2EDF">
        <w:rPr>
          <w:szCs w:val="24"/>
          <w:shd w:val="clear" w:color="auto" w:fill="FFFFFF"/>
        </w:rPr>
        <w:t>balança</w:t>
      </w:r>
      <w:r w:rsidR="006D15C5">
        <w:rPr>
          <w:szCs w:val="24"/>
          <w:shd w:val="clear" w:color="auto" w:fill="FFFFFF"/>
        </w:rPr>
        <w:t xml:space="preserve"> </w:t>
      </w:r>
      <w:r w:rsidR="006D15C5" w:rsidRPr="001F2EDF">
        <w:rPr>
          <w:szCs w:val="24"/>
          <w:shd w:val="clear" w:color="auto" w:fill="FFFFFF"/>
        </w:rPr>
        <w:t>comercial</w:t>
      </w:r>
      <w:r w:rsidR="00441FD8" w:rsidRPr="001F2EDF">
        <w:rPr>
          <w:szCs w:val="24"/>
          <w:shd w:val="clear" w:color="auto" w:fill="FFFFFF"/>
        </w:rPr>
        <w:t xml:space="preserve"> do país.</w:t>
      </w:r>
      <w:bookmarkEnd w:id="1"/>
    </w:p>
    <w:p w14:paraId="5FFC7B60" w14:textId="3553D0E6" w:rsidR="00441FD8" w:rsidRDefault="00441FD8" w:rsidP="00441FD8">
      <w:pPr>
        <w:rPr>
          <w:szCs w:val="24"/>
          <w:shd w:val="clear" w:color="auto" w:fill="FFFFFF"/>
        </w:rPr>
      </w:pPr>
      <w:r>
        <w:rPr>
          <w:szCs w:val="24"/>
          <w:shd w:val="clear" w:color="auto" w:fill="FFFFFF"/>
        </w:rPr>
        <w:lastRenderedPageBreak/>
        <w:t>Considerando esses fatos é de suma importância que o Brasil busque formas de aumentar radicalmente sua produção de alimentos, e para buscar esse aumento os produtores terão que se aperfeiçoar e buscar aprimoramento tecnológicos, auxiliando assim a melhoria de processos e um manejo mais adequado com o solo.</w:t>
      </w:r>
    </w:p>
    <w:p w14:paraId="32E9EF33" w14:textId="1023316D" w:rsidR="00441FD8" w:rsidRPr="00DA4F9C" w:rsidRDefault="00441FD8" w:rsidP="00593DF0">
      <w:pPr>
        <w:pStyle w:val="Ttulo1"/>
        <w:ind w:firstLine="0"/>
        <w:rPr>
          <w:shd w:val="clear" w:color="auto" w:fill="FFFFFF"/>
        </w:rPr>
      </w:pPr>
      <w:r w:rsidRPr="00DA4F9C">
        <w:rPr>
          <w:shd w:val="clear" w:color="auto" w:fill="FFFFFF"/>
        </w:rPr>
        <w:t xml:space="preserve">2 FUNDAMENTAÇÃO </w:t>
      </w:r>
      <w:r w:rsidRPr="00593DF0">
        <w:t>TEÓRICA</w:t>
      </w:r>
    </w:p>
    <w:p w14:paraId="538A51D1" w14:textId="6C8314FB" w:rsidR="00441FD8" w:rsidRDefault="00441FD8" w:rsidP="00441FD8">
      <w:pPr>
        <w:contextualSpacing/>
        <w:rPr>
          <w:spacing w:val="-5"/>
          <w:szCs w:val="24"/>
          <w:shd w:val="clear" w:color="auto" w:fill="FFFFFF"/>
        </w:rPr>
      </w:pPr>
      <w:r>
        <w:rPr>
          <w:spacing w:val="-5"/>
          <w:szCs w:val="24"/>
          <w:shd w:val="clear" w:color="auto" w:fill="FFFFFF"/>
        </w:rPr>
        <w:t xml:space="preserve">Nesse trecho será abordado conceitos sobre </w:t>
      </w:r>
      <w:r w:rsidR="006538B0">
        <w:rPr>
          <w:spacing w:val="-5"/>
          <w:szCs w:val="24"/>
          <w:shd w:val="clear" w:color="auto" w:fill="FFFFFF"/>
        </w:rPr>
        <w:t>a</w:t>
      </w:r>
      <w:r>
        <w:rPr>
          <w:spacing w:val="-5"/>
          <w:szCs w:val="24"/>
          <w:shd w:val="clear" w:color="auto" w:fill="FFFFFF"/>
        </w:rPr>
        <w:t>gricultura</w:t>
      </w:r>
      <w:r w:rsidR="006538B0">
        <w:rPr>
          <w:spacing w:val="-5"/>
          <w:szCs w:val="24"/>
          <w:shd w:val="clear" w:color="auto" w:fill="FFFFFF"/>
        </w:rPr>
        <w:t xml:space="preserve">, sua história e estágios pelo qual ela passou, até chegar no modelo de agriculta de precisão, </w:t>
      </w:r>
      <w:r w:rsidR="006D15C5">
        <w:rPr>
          <w:spacing w:val="-5"/>
          <w:szCs w:val="24"/>
          <w:shd w:val="clear" w:color="auto" w:fill="FFFFFF"/>
        </w:rPr>
        <w:t xml:space="preserve">além da tecnologia que vem sendo empregado no setor agrícola e o conceito sobre drones. </w:t>
      </w:r>
    </w:p>
    <w:p w14:paraId="7C71940A" w14:textId="77777777" w:rsidR="00441FD8" w:rsidRPr="003D24BA" w:rsidRDefault="00441FD8" w:rsidP="00C664D5">
      <w:pPr>
        <w:pStyle w:val="Ttulo2"/>
        <w:ind w:firstLine="0"/>
      </w:pPr>
      <w:r w:rsidRPr="003D24BA">
        <w:t xml:space="preserve">2.1 SURGIMENTO DA </w:t>
      </w:r>
      <w:r w:rsidRPr="00842698">
        <w:t>AGRICULTURA</w:t>
      </w:r>
      <w:r w:rsidRPr="003D24BA">
        <w:t xml:space="preserve"> NO BRASIL</w:t>
      </w:r>
    </w:p>
    <w:p w14:paraId="2C495106" w14:textId="77777777" w:rsidR="00441FD8" w:rsidRPr="004B374C" w:rsidRDefault="00441FD8" w:rsidP="00441FD8">
      <w:pPr>
        <w:rPr>
          <w:szCs w:val="24"/>
        </w:rPr>
      </w:pPr>
      <w:r w:rsidRPr="004B374C">
        <w:rPr>
          <w:szCs w:val="24"/>
        </w:rPr>
        <w:t>A agricultura é muito antiga, nos seus primórdios era geralmente para subsistência, sua produtividade era baixa e se utilizava da força humana e dos animais. Segundo a revista safra: “a agricultura é uma das atividades mais antigas que existe em nosso país, ela surgiu com os povos indígenas, que praticavam agricultura para sobreviver, cultivando raízes e tubérculos, além desses extraindo também alimentos e subprodutos advindos da vegetação local, como frutas palhas e madeiras”.</w:t>
      </w:r>
    </w:p>
    <w:p w14:paraId="13B623BB" w14:textId="77777777" w:rsidR="00441FD8" w:rsidRPr="00185DAB" w:rsidRDefault="00441FD8" w:rsidP="00441FD8">
      <w:pPr>
        <w:tabs>
          <w:tab w:val="left" w:pos="3119"/>
        </w:tabs>
        <w:rPr>
          <w:szCs w:val="24"/>
        </w:rPr>
      </w:pPr>
      <w:r w:rsidRPr="00185DAB">
        <w:rPr>
          <w:szCs w:val="24"/>
        </w:rPr>
        <w:t>Depois da chegada dos europeus ao Brasil, iniciou-se o extrativismo em larga escala em nosso país, sendo o primeiro produto principal o pau-brasil. Após a escassez deste produto e frente a diversidade de recursos naturais em território brasileiro, a atividade extrativista migrou para outras frentes, concentrando-se na exploração de minérios e outros tipos de subprodutos florestais.</w:t>
      </w:r>
    </w:p>
    <w:p w14:paraId="4D857A86" w14:textId="5E06B02D" w:rsidR="00441FD8" w:rsidRPr="00185DAB" w:rsidRDefault="00441FD8" w:rsidP="00441FD8">
      <w:pPr>
        <w:tabs>
          <w:tab w:val="left" w:pos="3119"/>
        </w:tabs>
        <w:rPr>
          <w:szCs w:val="24"/>
        </w:rPr>
      </w:pPr>
      <w:r w:rsidRPr="00185DAB">
        <w:rPr>
          <w:szCs w:val="24"/>
        </w:rPr>
        <w:t>Segundo Benedito Rosa do E. Santo:</w:t>
      </w:r>
      <w:r w:rsidR="003678D7">
        <w:rPr>
          <w:szCs w:val="24"/>
        </w:rPr>
        <w:t xml:space="preserve"> (2001, p.17)</w:t>
      </w:r>
    </w:p>
    <w:p w14:paraId="14BA4C5C" w14:textId="77777777" w:rsidR="00441FD8" w:rsidRPr="0064322D" w:rsidRDefault="00441FD8" w:rsidP="0064322D">
      <w:pPr>
        <w:tabs>
          <w:tab w:val="left" w:pos="3119"/>
        </w:tabs>
        <w:spacing w:line="240" w:lineRule="auto"/>
        <w:ind w:left="3402" w:firstLine="0"/>
        <w:rPr>
          <w:sz w:val="22"/>
        </w:rPr>
      </w:pPr>
      <w:r w:rsidRPr="0064322D">
        <w:rPr>
          <w:sz w:val="22"/>
        </w:rPr>
        <w:t>O único motor da infante economia colonial foi a exploração madeireira. Durante as décadas que se seguiram à viagem de Cabral, havia demandas por pau-brasil, para produzir vistosa cor avermelhada na indumentaria da nobreza europeia, e madeira em geral para a fabricação de instrumentos musicais, movelaria e construção civil. La se foram aproximadamente 70 milhões de arvores do chamado “pau brasil”, derrubadas sem qualquer preocupação de manejo florestal ou impacto ambiental.</w:t>
      </w:r>
    </w:p>
    <w:p w14:paraId="32F0E63C" w14:textId="77777777" w:rsidR="00441FD8" w:rsidRPr="004B374C" w:rsidRDefault="00441FD8" w:rsidP="00441FD8">
      <w:pPr>
        <w:rPr>
          <w:szCs w:val="24"/>
        </w:rPr>
      </w:pPr>
    </w:p>
    <w:p w14:paraId="5EBD6A94" w14:textId="77777777" w:rsidR="00441FD8" w:rsidRPr="004B374C" w:rsidRDefault="00441FD8" w:rsidP="00441FD8">
      <w:pPr>
        <w:rPr>
          <w:szCs w:val="24"/>
        </w:rPr>
      </w:pPr>
      <w:r w:rsidRPr="004B374C">
        <w:rPr>
          <w:szCs w:val="24"/>
        </w:rPr>
        <w:t xml:space="preserve">Logo após que houve a escassez do pau brasil, foi necessário recorrer a outros recursos naturais no território brasileiro, com o foco em exploração de minérios e outros </w:t>
      </w:r>
      <w:r w:rsidRPr="004B374C">
        <w:rPr>
          <w:szCs w:val="24"/>
        </w:rPr>
        <w:lastRenderedPageBreak/>
        <w:t xml:space="preserve">subprodutos florestais, entretanto, o grande primeiro cultivo que foi introduzido em larga escala no país, foi a cana de açúcar no nordeste brasileiro, com a mão de obra escrava vinda da África, e na terra na mãos de poucos latifundiários isso trouxe progresso para os níveis sociais da região, sendo assim a cana de açúcar era o principal produto de exportação.  </w:t>
      </w:r>
    </w:p>
    <w:p w14:paraId="23AEA75A" w14:textId="77777777" w:rsidR="00441FD8" w:rsidRPr="004B374C" w:rsidRDefault="00441FD8" w:rsidP="00441FD8">
      <w:pPr>
        <w:rPr>
          <w:szCs w:val="24"/>
        </w:rPr>
      </w:pPr>
      <w:r w:rsidRPr="004B374C">
        <w:rPr>
          <w:szCs w:val="24"/>
        </w:rPr>
        <w:t xml:space="preserve">Porém no século XVII, a atividade começou a entrar em declínio, apesar do baixo custo de produção, o produto começou a perder a competitividade no mercado externo, o que acarretou na queda na produção. </w:t>
      </w:r>
    </w:p>
    <w:p w14:paraId="7E56FDA2" w14:textId="5C052A6D" w:rsidR="00441FD8" w:rsidRPr="004B374C" w:rsidRDefault="00441FD8" w:rsidP="00441FD8">
      <w:pPr>
        <w:rPr>
          <w:szCs w:val="24"/>
        </w:rPr>
      </w:pPr>
      <w:r w:rsidRPr="004B374C">
        <w:rPr>
          <w:szCs w:val="24"/>
        </w:rPr>
        <w:t>Segundo Marcelo Lunardi do Carmo:</w:t>
      </w:r>
      <w:r w:rsidR="003678D7">
        <w:rPr>
          <w:szCs w:val="24"/>
        </w:rPr>
        <w:t xml:space="preserve"> (2017, p.02)</w:t>
      </w:r>
    </w:p>
    <w:p w14:paraId="6A4D3D2A" w14:textId="77777777" w:rsidR="00441FD8" w:rsidRPr="00944CFB" w:rsidRDefault="00441FD8" w:rsidP="00184B20">
      <w:pPr>
        <w:spacing w:line="240" w:lineRule="auto"/>
        <w:ind w:left="2268" w:firstLine="0"/>
        <w:rPr>
          <w:sz w:val="22"/>
        </w:rPr>
      </w:pPr>
      <w:r w:rsidRPr="00944CFB">
        <w:rPr>
          <w:sz w:val="22"/>
        </w:rPr>
        <w:t>Na segunda metade do século XVII os preços do açúcar caíram, enquanto os custos dos insumos necessários a produção aumentaram. O problema se agravava pois, em muitos casos, os senhores de engenho dispunham apenas do açúcar para pagar suas dívidas, e com a redução nos preços esses ficavam cada vez mais endividados. Dado a escassez de moeda as compras de insumos eram realizadas a prazo, devendo ser pagas com o açúcar no período da safra, sendo previamente definido entre as partes o preço pelo qual o produto seria arrematado. Os senhores reclamavam constantemente de perdas geradas por essa pratica pois segundo seus relatos os comerciantes vendiam os insumos a preços abusivos e ofereciam importes muito baixo pelo açúcar.</w:t>
      </w:r>
      <w:r w:rsidRPr="00944CFB">
        <w:rPr>
          <w:sz w:val="22"/>
        </w:rPr>
        <w:br/>
        <w:t xml:space="preserve">A queda no preço do açúcar foi motivada pelo aumento da oferta do produto, resultado da entrada de novos concorrentes no mercado internacional; num momento em que a demanda por açúcar crescia na Europa outras nações começaram a produzir visando suprir as necessidades de seus mercados internos. </w:t>
      </w:r>
    </w:p>
    <w:p w14:paraId="12E6C973" w14:textId="77777777" w:rsidR="00184B20" w:rsidRDefault="00184B20" w:rsidP="00441FD8">
      <w:pPr>
        <w:rPr>
          <w:szCs w:val="24"/>
        </w:rPr>
      </w:pPr>
    </w:p>
    <w:p w14:paraId="187BC324" w14:textId="6D7A9659" w:rsidR="00441FD8" w:rsidRPr="004B374C" w:rsidRDefault="00441FD8" w:rsidP="00441FD8">
      <w:pPr>
        <w:rPr>
          <w:szCs w:val="24"/>
        </w:rPr>
      </w:pPr>
      <w:r w:rsidRPr="004B374C">
        <w:rPr>
          <w:szCs w:val="24"/>
        </w:rPr>
        <w:t>Logo após o declínio da cana de açúcar, outra atividade tornou-se a protagonista do setor agrícola, no final do período colonial, o café se mostrava com um grande sucessor, a expansão para os países da Europa, fez com que os agricultores vissem uma oportunidade de crescimento e obtenção de lucro, com isso ampliaram os cafezais. No início do século XVIII, o café se tornou um dos produtos de luxo dos países do ocidente.</w:t>
      </w:r>
    </w:p>
    <w:p w14:paraId="46901C64" w14:textId="77777777" w:rsidR="00184B20" w:rsidRDefault="00184B20" w:rsidP="00441FD8">
      <w:pPr>
        <w:rPr>
          <w:szCs w:val="24"/>
        </w:rPr>
      </w:pPr>
    </w:p>
    <w:p w14:paraId="5EFA061B" w14:textId="60F1F595" w:rsidR="00441FD8" w:rsidRPr="004B374C" w:rsidRDefault="00441FD8" w:rsidP="00C60C27">
      <w:pPr>
        <w:ind w:firstLine="0"/>
        <w:jc w:val="left"/>
        <w:rPr>
          <w:szCs w:val="24"/>
        </w:rPr>
      </w:pPr>
      <w:r w:rsidRPr="00C60C27">
        <w:rPr>
          <w:b/>
          <w:bCs/>
          <w:szCs w:val="24"/>
        </w:rPr>
        <w:t>Tabela</w:t>
      </w:r>
      <w:r w:rsidR="00184B20" w:rsidRPr="00C60C27">
        <w:rPr>
          <w:b/>
          <w:bCs/>
          <w:szCs w:val="24"/>
        </w:rPr>
        <w:t xml:space="preserve"> </w:t>
      </w:r>
      <w:r w:rsidR="00C60C27">
        <w:rPr>
          <w:b/>
          <w:bCs/>
          <w:szCs w:val="24"/>
        </w:rPr>
        <w:t xml:space="preserve">1 </w:t>
      </w:r>
      <w:r w:rsidRPr="004B374C">
        <w:rPr>
          <w:szCs w:val="24"/>
        </w:rPr>
        <w:t>- Exportações brasileiras por produto</w:t>
      </w:r>
    </w:p>
    <w:tbl>
      <w:tblPr>
        <w:tblW w:w="7259" w:type="dxa"/>
        <w:jc w:val="center"/>
        <w:tblBorders>
          <w:insideV w:val="single" w:sz="4" w:space="0" w:color="auto"/>
        </w:tblBorders>
        <w:tblCellMar>
          <w:left w:w="70" w:type="dxa"/>
          <w:right w:w="70" w:type="dxa"/>
        </w:tblCellMar>
        <w:tblLook w:val="04A0" w:firstRow="1" w:lastRow="0" w:firstColumn="1" w:lastColumn="0" w:noHBand="0" w:noVBand="1"/>
      </w:tblPr>
      <w:tblGrid>
        <w:gridCol w:w="1925"/>
        <w:gridCol w:w="1778"/>
        <w:gridCol w:w="1778"/>
        <w:gridCol w:w="1778"/>
      </w:tblGrid>
      <w:tr w:rsidR="00441FD8" w:rsidRPr="009E5FB4" w14:paraId="590ABB9A" w14:textId="77777777" w:rsidTr="00C60C27">
        <w:trPr>
          <w:trHeight w:val="300"/>
          <w:jc w:val="center"/>
        </w:trPr>
        <w:tc>
          <w:tcPr>
            <w:tcW w:w="1925" w:type="dxa"/>
            <w:tcBorders>
              <w:bottom w:val="single" w:sz="4" w:space="0" w:color="auto"/>
            </w:tcBorders>
            <w:shd w:val="clear" w:color="auto" w:fill="auto"/>
            <w:noWrap/>
            <w:vAlign w:val="bottom"/>
            <w:hideMark/>
          </w:tcPr>
          <w:p w14:paraId="17A9FA75" w14:textId="77777777" w:rsidR="00441FD8" w:rsidRPr="009E5FB4" w:rsidRDefault="00441FD8" w:rsidP="00C60C27">
            <w:pPr>
              <w:ind w:firstLine="492"/>
              <w:jc w:val="left"/>
              <w:rPr>
                <w:b/>
                <w:bCs/>
                <w:szCs w:val="24"/>
              </w:rPr>
            </w:pPr>
            <w:r w:rsidRPr="009E5FB4">
              <w:rPr>
                <w:b/>
                <w:bCs/>
                <w:szCs w:val="24"/>
              </w:rPr>
              <w:t>Produtos</w:t>
            </w:r>
          </w:p>
        </w:tc>
        <w:tc>
          <w:tcPr>
            <w:tcW w:w="1778" w:type="dxa"/>
            <w:tcBorders>
              <w:bottom w:val="single" w:sz="4" w:space="0" w:color="auto"/>
            </w:tcBorders>
            <w:shd w:val="clear" w:color="auto" w:fill="auto"/>
            <w:noWrap/>
            <w:vAlign w:val="bottom"/>
            <w:hideMark/>
          </w:tcPr>
          <w:p w14:paraId="6EFA2667" w14:textId="77777777" w:rsidR="00441FD8" w:rsidRPr="009E5FB4" w:rsidRDefault="00441FD8" w:rsidP="00C60C27">
            <w:pPr>
              <w:ind w:firstLine="492"/>
              <w:jc w:val="left"/>
              <w:rPr>
                <w:b/>
                <w:bCs/>
                <w:szCs w:val="24"/>
              </w:rPr>
            </w:pPr>
            <w:r w:rsidRPr="009E5FB4">
              <w:rPr>
                <w:b/>
                <w:bCs/>
                <w:szCs w:val="24"/>
              </w:rPr>
              <w:t>1831/40</w:t>
            </w:r>
          </w:p>
        </w:tc>
        <w:tc>
          <w:tcPr>
            <w:tcW w:w="1778" w:type="dxa"/>
            <w:tcBorders>
              <w:bottom w:val="single" w:sz="4" w:space="0" w:color="auto"/>
            </w:tcBorders>
            <w:shd w:val="clear" w:color="auto" w:fill="auto"/>
            <w:noWrap/>
            <w:vAlign w:val="bottom"/>
            <w:hideMark/>
          </w:tcPr>
          <w:p w14:paraId="0DA03DB3" w14:textId="77777777" w:rsidR="00441FD8" w:rsidRPr="009E5FB4" w:rsidRDefault="00441FD8" w:rsidP="00C60C27">
            <w:pPr>
              <w:ind w:firstLine="492"/>
              <w:jc w:val="left"/>
              <w:rPr>
                <w:b/>
                <w:bCs/>
                <w:szCs w:val="24"/>
              </w:rPr>
            </w:pPr>
            <w:r w:rsidRPr="009E5FB4">
              <w:rPr>
                <w:b/>
                <w:bCs/>
                <w:szCs w:val="24"/>
              </w:rPr>
              <w:t>1851/60</w:t>
            </w:r>
          </w:p>
        </w:tc>
        <w:tc>
          <w:tcPr>
            <w:tcW w:w="1778" w:type="dxa"/>
            <w:tcBorders>
              <w:bottom w:val="single" w:sz="4" w:space="0" w:color="auto"/>
            </w:tcBorders>
            <w:shd w:val="clear" w:color="auto" w:fill="auto"/>
            <w:noWrap/>
            <w:vAlign w:val="bottom"/>
            <w:hideMark/>
          </w:tcPr>
          <w:p w14:paraId="576BAE4E" w14:textId="77777777" w:rsidR="00441FD8" w:rsidRPr="009E5FB4" w:rsidRDefault="00441FD8" w:rsidP="00C60C27">
            <w:pPr>
              <w:ind w:firstLine="492"/>
              <w:jc w:val="left"/>
              <w:rPr>
                <w:b/>
                <w:bCs/>
                <w:szCs w:val="24"/>
              </w:rPr>
            </w:pPr>
            <w:r w:rsidRPr="009E5FB4">
              <w:rPr>
                <w:b/>
                <w:bCs/>
                <w:szCs w:val="24"/>
              </w:rPr>
              <w:t>1881/90</w:t>
            </w:r>
          </w:p>
        </w:tc>
      </w:tr>
      <w:tr w:rsidR="00441FD8" w:rsidRPr="004B374C" w14:paraId="7CA8F95E" w14:textId="77777777" w:rsidTr="00C60C27">
        <w:trPr>
          <w:trHeight w:val="300"/>
          <w:jc w:val="center"/>
        </w:trPr>
        <w:tc>
          <w:tcPr>
            <w:tcW w:w="1925" w:type="dxa"/>
            <w:tcBorders>
              <w:top w:val="single" w:sz="4" w:space="0" w:color="auto"/>
            </w:tcBorders>
            <w:shd w:val="clear" w:color="auto" w:fill="auto"/>
            <w:noWrap/>
            <w:vAlign w:val="bottom"/>
            <w:hideMark/>
          </w:tcPr>
          <w:p w14:paraId="0BCBF7E9" w14:textId="77777777" w:rsidR="00441FD8" w:rsidRPr="004B374C" w:rsidRDefault="00441FD8" w:rsidP="00C60C27">
            <w:pPr>
              <w:ind w:firstLine="492"/>
              <w:jc w:val="left"/>
              <w:rPr>
                <w:szCs w:val="24"/>
              </w:rPr>
            </w:pPr>
            <w:r w:rsidRPr="004B374C">
              <w:rPr>
                <w:szCs w:val="24"/>
              </w:rPr>
              <w:t>Açúcar</w:t>
            </w:r>
          </w:p>
        </w:tc>
        <w:tc>
          <w:tcPr>
            <w:tcW w:w="1778" w:type="dxa"/>
            <w:tcBorders>
              <w:top w:val="single" w:sz="4" w:space="0" w:color="auto"/>
            </w:tcBorders>
            <w:shd w:val="clear" w:color="auto" w:fill="auto"/>
            <w:noWrap/>
            <w:vAlign w:val="bottom"/>
            <w:hideMark/>
          </w:tcPr>
          <w:p w14:paraId="2AF26DE1" w14:textId="77777777" w:rsidR="00441FD8" w:rsidRPr="004B374C" w:rsidRDefault="00441FD8" w:rsidP="00C60C27">
            <w:pPr>
              <w:ind w:firstLine="492"/>
              <w:jc w:val="left"/>
              <w:rPr>
                <w:szCs w:val="24"/>
              </w:rPr>
            </w:pPr>
            <w:r w:rsidRPr="004B374C">
              <w:rPr>
                <w:szCs w:val="24"/>
              </w:rPr>
              <w:t>24%</w:t>
            </w:r>
          </w:p>
        </w:tc>
        <w:tc>
          <w:tcPr>
            <w:tcW w:w="1778" w:type="dxa"/>
            <w:tcBorders>
              <w:top w:val="single" w:sz="4" w:space="0" w:color="auto"/>
            </w:tcBorders>
            <w:shd w:val="clear" w:color="auto" w:fill="auto"/>
            <w:noWrap/>
            <w:vAlign w:val="bottom"/>
            <w:hideMark/>
          </w:tcPr>
          <w:p w14:paraId="316E081D" w14:textId="77777777" w:rsidR="00441FD8" w:rsidRPr="004B374C" w:rsidRDefault="00441FD8" w:rsidP="00C60C27">
            <w:pPr>
              <w:ind w:firstLine="492"/>
              <w:jc w:val="left"/>
              <w:rPr>
                <w:szCs w:val="24"/>
              </w:rPr>
            </w:pPr>
            <w:r w:rsidRPr="004B374C">
              <w:rPr>
                <w:szCs w:val="24"/>
              </w:rPr>
              <w:t>21%</w:t>
            </w:r>
          </w:p>
        </w:tc>
        <w:tc>
          <w:tcPr>
            <w:tcW w:w="1778" w:type="dxa"/>
            <w:tcBorders>
              <w:top w:val="single" w:sz="4" w:space="0" w:color="auto"/>
            </w:tcBorders>
            <w:shd w:val="clear" w:color="auto" w:fill="auto"/>
            <w:noWrap/>
            <w:vAlign w:val="bottom"/>
            <w:hideMark/>
          </w:tcPr>
          <w:p w14:paraId="6539FCED" w14:textId="77777777" w:rsidR="00441FD8" w:rsidRPr="004B374C" w:rsidRDefault="00441FD8" w:rsidP="00C60C27">
            <w:pPr>
              <w:ind w:firstLine="492"/>
              <w:jc w:val="left"/>
              <w:rPr>
                <w:szCs w:val="24"/>
              </w:rPr>
            </w:pPr>
            <w:r w:rsidRPr="004B374C">
              <w:rPr>
                <w:szCs w:val="24"/>
              </w:rPr>
              <w:t>10%</w:t>
            </w:r>
          </w:p>
        </w:tc>
      </w:tr>
      <w:tr w:rsidR="00441FD8" w:rsidRPr="004B374C" w14:paraId="733908F5" w14:textId="77777777" w:rsidTr="00C60C27">
        <w:trPr>
          <w:trHeight w:val="300"/>
          <w:jc w:val="center"/>
        </w:trPr>
        <w:tc>
          <w:tcPr>
            <w:tcW w:w="1925" w:type="dxa"/>
            <w:shd w:val="clear" w:color="auto" w:fill="auto"/>
            <w:noWrap/>
            <w:vAlign w:val="bottom"/>
            <w:hideMark/>
          </w:tcPr>
          <w:p w14:paraId="79739337" w14:textId="77777777" w:rsidR="00441FD8" w:rsidRPr="004B374C" w:rsidRDefault="00441FD8" w:rsidP="00C60C27">
            <w:pPr>
              <w:ind w:firstLine="492"/>
              <w:jc w:val="left"/>
              <w:rPr>
                <w:szCs w:val="24"/>
              </w:rPr>
            </w:pPr>
            <w:r w:rsidRPr="004B374C">
              <w:rPr>
                <w:szCs w:val="24"/>
              </w:rPr>
              <w:t>Algodão</w:t>
            </w:r>
          </w:p>
        </w:tc>
        <w:tc>
          <w:tcPr>
            <w:tcW w:w="1778" w:type="dxa"/>
            <w:shd w:val="clear" w:color="auto" w:fill="auto"/>
            <w:noWrap/>
            <w:vAlign w:val="bottom"/>
            <w:hideMark/>
          </w:tcPr>
          <w:p w14:paraId="61E39FC9" w14:textId="77777777" w:rsidR="00441FD8" w:rsidRPr="004B374C" w:rsidRDefault="00441FD8" w:rsidP="00C60C27">
            <w:pPr>
              <w:ind w:firstLine="492"/>
              <w:jc w:val="left"/>
              <w:rPr>
                <w:szCs w:val="24"/>
              </w:rPr>
            </w:pPr>
            <w:r w:rsidRPr="004B374C">
              <w:rPr>
                <w:szCs w:val="24"/>
              </w:rPr>
              <w:t>11%</w:t>
            </w:r>
          </w:p>
        </w:tc>
        <w:tc>
          <w:tcPr>
            <w:tcW w:w="1778" w:type="dxa"/>
            <w:shd w:val="clear" w:color="auto" w:fill="auto"/>
            <w:noWrap/>
            <w:vAlign w:val="bottom"/>
            <w:hideMark/>
          </w:tcPr>
          <w:p w14:paraId="7475D721" w14:textId="77777777" w:rsidR="00441FD8" w:rsidRPr="004B374C" w:rsidRDefault="00441FD8" w:rsidP="00C60C27">
            <w:pPr>
              <w:ind w:firstLine="492"/>
              <w:jc w:val="left"/>
              <w:rPr>
                <w:szCs w:val="24"/>
              </w:rPr>
            </w:pPr>
            <w:r w:rsidRPr="004B374C">
              <w:rPr>
                <w:szCs w:val="24"/>
              </w:rPr>
              <w:t>6%</w:t>
            </w:r>
          </w:p>
        </w:tc>
        <w:tc>
          <w:tcPr>
            <w:tcW w:w="1778" w:type="dxa"/>
            <w:shd w:val="clear" w:color="auto" w:fill="auto"/>
            <w:noWrap/>
            <w:vAlign w:val="bottom"/>
            <w:hideMark/>
          </w:tcPr>
          <w:p w14:paraId="67CB0984" w14:textId="77777777" w:rsidR="00441FD8" w:rsidRPr="004B374C" w:rsidRDefault="00441FD8" w:rsidP="00C60C27">
            <w:pPr>
              <w:ind w:firstLine="492"/>
              <w:jc w:val="left"/>
              <w:rPr>
                <w:szCs w:val="24"/>
              </w:rPr>
            </w:pPr>
            <w:r w:rsidRPr="004B374C">
              <w:rPr>
                <w:szCs w:val="24"/>
              </w:rPr>
              <w:t>4%</w:t>
            </w:r>
          </w:p>
        </w:tc>
      </w:tr>
      <w:tr w:rsidR="00441FD8" w:rsidRPr="004B374C" w14:paraId="2686EA93" w14:textId="77777777" w:rsidTr="00C60C27">
        <w:trPr>
          <w:trHeight w:val="300"/>
          <w:jc w:val="center"/>
        </w:trPr>
        <w:tc>
          <w:tcPr>
            <w:tcW w:w="1925" w:type="dxa"/>
            <w:shd w:val="clear" w:color="auto" w:fill="auto"/>
            <w:noWrap/>
            <w:vAlign w:val="bottom"/>
            <w:hideMark/>
          </w:tcPr>
          <w:p w14:paraId="6E199071" w14:textId="77777777" w:rsidR="00441FD8" w:rsidRPr="004B374C" w:rsidRDefault="00441FD8" w:rsidP="00C60C27">
            <w:pPr>
              <w:ind w:firstLine="492"/>
              <w:jc w:val="left"/>
              <w:rPr>
                <w:szCs w:val="24"/>
              </w:rPr>
            </w:pPr>
            <w:r w:rsidRPr="004B374C">
              <w:rPr>
                <w:szCs w:val="24"/>
              </w:rPr>
              <w:t>Couros</w:t>
            </w:r>
          </w:p>
        </w:tc>
        <w:tc>
          <w:tcPr>
            <w:tcW w:w="1778" w:type="dxa"/>
            <w:shd w:val="clear" w:color="auto" w:fill="auto"/>
            <w:noWrap/>
            <w:vAlign w:val="bottom"/>
            <w:hideMark/>
          </w:tcPr>
          <w:p w14:paraId="65C73F8D" w14:textId="77777777" w:rsidR="00441FD8" w:rsidRPr="004B374C" w:rsidRDefault="00441FD8" w:rsidP="00C60C27">
            <w:pPr>
              <w:ind w:firstLine="492"/>
              <w:jc w:val="left"/>
              <w:rPr>
                <w:szCs w:val="24"/>
              </w:rPr>
            </w:pPr>
            <w:r w:rsidRPr="004B374C">
              <w:rPr>
                <w:szCs w:val="24"/>
              </w:rPr>
              <w:t>8%</w:t>
            </w:r>
          </w:p>
        </w:tc>
        <w:tc>
          <w:tcPr>
            <w:tcW w:w="1778" w:type="dxa"/>
            <w:shd w:val="clear" w:color="auto" w:fill="auto"/>
            <w:noWrap/>
            <w:vAlign w:val="bottom"/>
            <w:hideMark/>
          </w:tcPr>
          <w:p w14:paraId="27DDF1D8" w14:textId="77777777" w:rsidR="00441FD8" w:rsidRPr="004B374C" w:rsidRDefault="00441FD8" w:rsidP="00C60C27">
            <w:pPr>
              <w:ind w:firstLine="492"/>
              <w:jc w:val="left"/>
              <w:rPr>
                <w:szCs w:val="24"/>
              </w:rPr>
            </w:pPr>
            <w:r w:rsidRPr="004B374C">
              <w:rPr>
                <w:szCs w:val="24"/>
              </w:rPr>
              <w:t>7%</w:t>
            </w:r>
          </w:p>
        </w:tc>
        <w:tc>
          <w:tcPr>
            <w:tcW w:w="1778" w:type="dxa"/>
            <w:shd w:val="clear" w:color="auto" w:fill="auto"/>
            <w:noWrap/>
            <w:vAlign w:val="bottom"/>
            <w:hideMark/>
          </w:tcPr>
          <w:p w14:paraId="0893BB59" w14:textId="77777777" w:rsidR="00441FD8" w:rsidRPr="004B374C" w:rsidRDefault="00441FD8" w:rsidP="00C60C27">
            <w:pPr>
              <w:ind w:firstLine="492"/>
              <w:jc w:val="left"/>
              <w:rPr>
                <w:szCs w:val="24"/>
              </w:rPr>
            </w:pPr>
            <w:r w:rsidRPr="004B374C">
              <w:rPr>
                <w:szCs w:val="24"/>
              </w:rPr>
              <w:t>3%</w:t>
            </w:r>
          </w:p>
        </w:tc>
      </w:tr>
      <w:tr w:rsidR="00441FD8" w:rsidRPr="004B374C" w14:paraId="16D4A86C" w14:textId="77777777" w:rsidTr="00C60C27">
        <w:trPr>
          <w:trHeight w:val="300"/>
          <w:jc w:val="center"/>
        </w:trPr>
        <w:tc>
          <w:tcPr>
            <w:tcW w:w="1925" w:type="dxa"/>
            <w:shd w:val="clear" w:color="auto" w:fill="auto"/>
            <w:noWrap/>
            <w:vAlign w:val="bottom"/>
            <w:hideMark/>
          </w:tcPr>
          <w:p w14:paraId="20E1C772" w14:textId="77777777" w:rsidR="00441FD8" w:rsidRPr="004B374C" w:rsidRDefault="00441FD8" w:rsidP="00C60C27">
            <w:pPr>
              <w:ind w:firstLine="492"/>
              <w:jc w:val="left"/>
              <w:rPr>
                <w:szCs w:val="24"/>
              </w:rPr>
            </w:pPr>
            <w:r w:rsidRPr="004B374C">
              <w:rPr>
                <w:szCs w:val="24"/>
              </w:rPr>
              <w:t>Café</w:t>
            </w:r>
          </w:p>
        </w:tc>
        <w:tc>
          <w:tcPr>
            <w:tcW w:w="1778" w:type="dxa"/>
            <w:shd w:val="clear" w:color="auto" w:fill="auto"/>
            <w:noWrap/>
            <w:vAlign w:val="bottom"/>
            <w:hideMark/>
          </w:tcPr>
          <w:p w14:paraId="10AD232E" w14:textId="77777777" w:rsidR="00441FD8" w:rsidRPr="004B374C" w:rsidRDefault="00441FD8" w:rsidP="00C60C27">
            <w:pPr>
              <w:ind w:firstLine="492"/>
              <w:jc w:val="left"/>
              <w:rPr>
                <w:szCs w:val="24"/>
              </w:rPr>
            </w:pPr>
            <w:r w:rsidRPr="004B374C">
              <w:rPr>
                <w:szCs w:val="24"/>
              </w:rPr>
              <w:t>40%</w:t>
            </w:r>
          </w:p>
        </w:tc>
        <w:tc>
          <w:tcPr>
            <w:tcW w:w="1778" w:type="dxa"/>
            <w:shd w:val="clear" w:color="auto" w:fill="auto"/>
            <w:noWrap/>
            <w:vAlign w:val="bottom"/>
            <w:hideMark/>
          </w:tcPr>
          <w:p w14:paraId="5D2B491E" w14:textId="77777777" w:rsidR="00441FD8" w:rsidRPr="004B374C" w:rsidRDefault="00441FD8" w:rsidP="00C60C27">
            <w:pPr>
              <w:ind w:firstLine="492"/>
              <w:jc w:val="left"/>
              <w:rPr>
                <w:szCs w:val="24"/>
              </w:rPr>
            </w:pPr>
            <w:r w:rsidRPr="004B374C">
              <w:rPr>
                <w:szCs w:val="24"/>
              </w:rPr>
              <w:t>49%</w:t>
            </w:r>
          </w:p>
        </w:tc>
        <w:tc>
          <w:tcPr>
            <w:tcW w:w="1778" w:type="dxa"/>
            <w:shd w:val="clear" w:color="auto" w:fill="auto"/>
            <w:noWrap/>
            <w:vAlign w:val="bottom"/>
            <w:hideMark/>
          </w:tcPr>
          <w:p w14:paraId="60A0E095" w14:textId="77777777" w:rsidR="00441FD8" w:rsidRPr="004B374C" w:rsidRDefault="00441FD8" w:rsidP="00C60C27">
            <w:pPr>
              <w:ind w:firstLine="492"/>
              <w:jc w:val="left"/>
              <w:rPr>
                <w:szCs w:val="24"/>
              </w:rPr>
            </w:pPr>
            <w:r w:rsidRPr="004B374C">
              <w:rPr>
                <w:szCs w:val="24"/>
              </w:rPr>
              <w:t>62%</w:t>
            </w:r>
          </w:p>
        </w:tc>
      </w:tr>
    </w:tbl>
    <w:p w14:paraId="774DE71C" w14:textId="2E08E17D" w:rsidR="00441FD8" w:rsidRPr="004B374C" w:rsidRDefault="00441FD8" w:rsidP="00C60C27">
      <w:pPr>
        <w:ind w:firstLine="0"/>
        <w:rPr>
          <w:szCs w:val="24"/>
        </w:rPr>
      </w:pPr>
      <w:r w:rsidRPr="004B374C">
        <w:rPr>
          <w:szCs w:val="24"/>
        </w:rPr>
        <w:t>Fonte: Formação Histórica do Brasil – Nelson W. Sodré, pág. 190</w:t>
      </w:r>
    </w:p>
    <w:p w14:paraId="4084B059" w14:textId="77777777" w:rsidR="00441FD8" w:rsidRPr="004B374C" w:rsidRDefault="00441FD8" w:rsidP="00441FD8">
      <w:pPr>
        <w:rPr>
          <w:szCs w:val="24"/>
        </w:rPr>
      </w:pPr>
    </w:p>
    <w:p w14:paraId="3D6E18AE" w14:textId="24C5AC22" w:rsidR="00441FD8" w:rsidRPr="004B374C" w:rsidRDefault="00441FD8" w:rsidP="00441FD8">
      <w:pPr>
        <w:rPr>
          <w:szCs w:val="24"/>
        </w:rPr>
      </w:pPr>
      <w:r w:rsidRPr="004B374C">
        <w:rPr>
          <w:szCs w:val="24"/>
        </w:rPr>
        <w:lastRenderedPageBreak/>
        <w:t>Segundo Prado:</w:t>
      </w:r>
      <w:r w:rsidR="003678D7" w:rsidRPr="003678D7">
        <w:rPr>
          <w:sz w:val="22"/>
        </w:rPr>
        <w:t xml:space="preserve"> </w:t>
      </w:r>
      <w:r w:rsidR="003678D7" w:rsidRPr="001C176F">
        <w:rPr>
          <w:sz w:val="22"/>
        </w:rPr>
        <w:t>(1990, p.167)</w:t>
      </w:r>
    </w:p>
    <w:p w14:paraId="5DD06155" w14:textId="77777777" w:rsidR="00FB5D60" w:rsidRDefault="00441FD8" w:rsidP="00184B20">
      <w:pPr>
        <w:spacing w:line="240" w:lineRule="auto"/>
        <w:ind w:left="2268" w:firstLine="0"/>
        <w:rPr>
          <w:sz w:val="22"/>
        </w:rPr>
      </w:pPr>
      <w:r w:rsidRPr="001C176F">
        <w:rPr>
          <w:sz w:val="22"/>
        </w:rPr>
        <w:t xml:space="preserve">A lavoura de café marca na evolução econômica do Brasil um período bem caracterizado. Durante três quartos de século concentra-se nela quase toda a riqueza do país; e mesmo em termos absolutos ela é notável: o Brasil é o grande produtor mundial, com um quase monopólio, de um gênero que tomará o primeiro lugar entre os produtos primários no comercio internacional. A frase famosa “o Brasil é o café”, pronunciada no </w:t>
      </w:r>
    </w:p>
    <w:p w14:paraId="1EA08F24" w14:textId="77777777" w:rsidR="00FB5D60" w:rsidRDefault="00FB5D60" w:rsidP="00184B20">
      <w:pPr>
        <w:spacing w:line="240" w:lineRule="auto"/>
        <w:ind w:left="2268" w:firstLine="0"/>
        <w:rPr>
          <w:sz w:val="22"/>
        </w:rPr>
      </w:pPr>
    </w:p>
    <w:p w14:paraId="43B59697" w14:textId="1E32D19F" w:rsidR="00441FD8" w:rsidRPr="001C176F" w:rsidRDefault="00441FD8" w:rsidP="00184B20">
      <w:pPr>
        <w:spacing w:line="240" w:lineRule="auto"/>
        <w:ind w:left="2268" w:firstLine="0"/>
        <w:rPr>
          <w:sz w:val="22"/>
        </w:rPr>
      </w:pPr>
      <w:r w:rsidRPr="001C176F">
        <w:rPr>
          <w:sz w:val="22"/>
        </w:rPr>
        <w:t>parlamento do império e depois largamente vulgarizada, correspondia então legitimamente a uma realidade: tanto dentro do país como o conceito internacional o Brasil era efetivamente, e só, o café</w:t>
      </w:r>
      <w:r w:rsidR="003678D7">
        <w:rPr>
          <w:sz w:val="22"/>
        </w:rPr>
        <w:t>.</w:t>
      </w:r>
    </w:p>
    <w:p w14:paraId="285EEE5B" w14:textId="77777777" w:rsidR="00441FD8" w:rsidRPr="004B374C" w:rsidRDefault="00441FD8" w:rsidP="00441FD8">
      <w:pPr>
        <w:ind w:left="3402"/>
        <w:rPr>
          <w:szCs w:val="24"/>
        </w:rPr>
      </w:pPr>
    </w:p>
    <w:p w14:paraId="5CEAE82E" w14:textId="77777777" w:rsidR="00441FD8" w:rsidRPr="004B374C" w:rsidRDefault="00441FD8" w:rsidP="00441FD8">
      <w:pPr>
        <w:ind w:left="3402"/>
        <w:rPr>
          <w:szCs w:val="24"/>
        </w:rPr>
      </w:pPr>
    </w:p>
    <w:p w14:paraId="567A8489" w14:textId="63395268" w:rsidR="00136820" w:rsidRDefault="00441FD8" w:rsidP="004656FD">
      <w:pPr>
        <w:rPr>
          <w:szCs w:val="24"/>
        </w:rPr>
      </w:pPr>
      <w:r w:rsidRPr="004B374C">
        <w:rPr>
          <w:szCs w:val="24"/>
        </w:rPr>
        <w:t xml:space="preserve">O café teve uma grande baixa com a crise mundial de 1929, que impulsionou a indústria brasileira, com o capital investido no café para a atividade de transformação de bens. O </w:t>
      </w:r>
      <w:r w:rsidR="001F48B8" w:rsidRPr="001F48B8">
        <w:rPr>
          <w:szCs w:val="24"/>
        </w:rPr>
        <w:t>B</w:t>
      </w:r>
      <w:r w:rsidRPr="004B374C">
        <w:rPr>
          <w:szCs w:val="24"/>
        </w:rPr>
        <w:t>rasil foi afetado de forma significativa, na fase inicial da depressão, o café representava 70</w:t>
      </w:r>
      <w:r w:rsidR="00E67C76" w:rsidRPr="004B374C">
        <w:rPr>
          <w:szCs w:val="24"/>
        </w:rPr>
        <w:t>%</w:t>
      </w:r>
      <w:r w:rsidR="004656FD">
        <w:rPr>
          <w:szCs w:val="24"/>
        </w:rPr>
        <w:t xml:space="preserve"> </w:t>
      </w:r>
      <w:r w:rsidRPr="004B374C">
        <w:rPr>
          <w:szCs w:val="24"/>
        </w:rPr>
        <w:t>das exportações brasileiras, e os EUA era o maior consumidor, comprando cerca de 80% da produçã</w:t>
      </w:r>
      <w:r>
        <w:rPr>
          <w:szCs w:val="24"/>
        </w:rPr>
        <w:t>o. Sendo assim como resultado da redução de compras do mercado norte americano resultante da quebra da bolsa de valores, o Brasil foi gravemente afetado pela sua característica de ser agroexportador e o mercado norte americano ser um dos que mais compravam o café do Brasil. Logo após isso a agricultura brasileira foi impulsionada pela produção de grãos (soja, milho,</w:t>
      </w:r>
      <w:r w:rsidR="007D5B57">
        <w:rPr>
          <w:szCs w:val="24"/>
        </w:rPr>
        <w:t xml:space="preserve"> </w:t>
      </w:r>
      <w:r>
        <w:rPr>
          <w:szCs w:val="24"/>
        </w:rPr>
        <w:t>etc.)</w:t>
      </w:r>
      <w:r w:rsidR="00136820">
        <w:rPr>
          <w:szCs w:val="24"/>
        </w:rPr>
        <w:t xml:space="preserve"> </w:t>
      </w:r>
      <w:r w:rsidR="004656FD">
        <w:rPr>
          <w:szCs w:val="24"/>
        </w:rPr>
        <w:t>(Jornal Comercio 2019).</w:t>
      </w:r>
    </w:p>
    <w:p w14:paraId="46FD551D" w14:textId="77777777" w:rsidR="00550E18" w:rsidRDefault="00550E18" w:rsidP="00441FD8">
      <w:pPr>
        <w:rPr>
          <w:b/>
          <w:bCs/>
          <w:szCs w:val="24"/>
        </w:rPr>
      </w:pPr>
    </w:p>
    <w:p w14:paraId="4E7F14AB" w14:textId="03A0B2F0" w:rsidR="00FE5817" w:rsidRDefault="00BB3AEE" w:rsidP="00184B20">
      <w:pPr>
        <w:ind w:firstLine="0"/>
        <w:rPr>
          <w:b/>
          <w:bCs/>
          <w:szCs w:val="24"/>
        </w:rPr>
      </w:pPr>
      <w:r w:rsidRPr="00BB3AEE">
        <w:rPr>
          <w:b/>
          <w:bCs/>
          <w:szCs w:val="24"/>
        </w:rPr>
        <w:t>2.2.1 Revolução Verde</w:t>
      </w:r>
    </w:p>
    <w:p w14:paraId="52F27597" w14:textId="77777777" w:rsidR="00BB3AEE" w:rsidRPr="00BB3AEE" w:rsidRDefault="00BB3AEE" w:rsidP="00441FD8">
      <w:pPr>
        <w:rPr>
          <w:b/>
          <w:bCs/>
          <w:szCs w:val="24"/>
        </w:rPr>
      </w:pPr>
    </w:p>
    <w:p w14:paraId="163F5693" w14:textId="1FB4D00F" w:rsidR="009C6749" w:rsidRDefault="00E7535C" w:rsidP="00D26E80">
      <w:pPr>
        <w:rPr>
          <w:szCs w:val="24"/>
        </w:rPr>
      </w:pPr>
      <w:r>
        <w:rPr>
          <w:szCs w:val="24"/>
        </w:rPr>
        <w:t xml:space="preserve">A revolução verde aconteceu a partir das décadas de 1960 e 1970, foi uma transformação que o mundo atravessou após a segunda guerra mundial, </w:t>
      </w:r>
      <w:r w:rsidR="00920AAD">
        <w:rPr>
          <w:szCs w:val="24"/>
        </w:rPr>
        <w:t>seu objetivo foi revolucionar a produção agrícola, aumentando a produção de alimentos</w:t>
      </w:r>
      <w:r w:rsidR="00C95E55">
        <w:rPr>
          <w:szCs w:val="24"/>
        </w:rPr>
        <w:t xml:space="preserve"> através do uso intensivo de insumos</w:t>
      </w:r>
      <w:r w:rsidR="002641FC">
        <w:rPr>
          <w:szCs w:val="24"/>
        </w:rPr>
        <w:t>, utilização de agrotóxicos e mecanização na lavoura.</w:t>
      </w:r>
      <w:r w:rsidR="002A3E93">
        <w:rPr>
          <w:szCs w:val="24"/>
        </w:rPr>
        <w:t xml:space="preserve"> A expressão revolução verde foi criada por William Gown</w:t>
      </w:r>
      <w:r w:rsidR="004873D2">
        <w:rPr>
          <w:szCs w:val="24"/>
        </w:rPr>
        <w:t xml:space="preserve"> em 1966, que disse a um grupo de pessoas que estavam interessadas no desenvolvimento do país com déficit de alimentos, “é a revolução Verde, feita a base de tecnologia, e não do sofrimento do povo”.</w:t>
      </w:r>
      <w:r w:rsidR="00136820" w:rsidRPr="00136820">
        <w:rPr>
          <w:szCs w:val="24"/>
        </w:rPr>
        <w:t xml:space="preserve"> </w:t>
      </w:r>
      <w:r w:rsidR="00352D95">
        <w:rPr>
          <w:szCs w:val="24"/>
        </w:rPr>
        <w:t>(Brasil Escola)</w:t>
      </w:r>
    </w:p>
    <w:p w14:paraId="4D6901D2" w14:textId="1229C212" w:rsidR="00996EC3" w:rsidRPr="00646583" w:rsidRDefault="00996EC3" w:rsidP="00646583">
      <w:pPr>
        <w:rPr>
          <w:highlight w:val="yellow"/>
        </w:rPr>
      </w:pPr>
      <w:r>
        <w:t xml:space="preserve">Ainda antes de terminar a Segunda Grande Guerra, instituições privadas, como </w:t>
      </w:r>
      <w:r w:rsidR="00DC7323">
        <w:t xml:space="preserve">a Rockfeller e a Ford, </w:t>
      </w:r>
      <w:r>
        <w:t xml:space="preserve">vendo na agricultura uma boa chance para reprodução do capital, começaram a investir em técnicas para o melhoramento de sementes, denominadas Variedade de Alta Produtividade (VAP), no México e nas Filipinas </w:t>
      </w:r>
      <w:r w:rsidRPr="00352D95">
        <w:rPr>
          <w:color w:val="auto"/>
        </w:rPr>
        <w:t>(ROSA, 1998)</w:t>
      </w:r>
      <w:r w:rsidR="002A3E93" w:rsidRPr="00352D95">
        <w:rPr>
          <w:color w:val="auto"/>
        </w:rPr>
        <w:t>.</w:t>
      </w:r>
    </w:p>
    <w:p w14:paraId="2FC6D8B5" w14:textId="45985714" w:rsidR="00441FD8" w:rsidRPr="004B374C" w:rsidRDefault="00441FD8" w:rsidP="00184B20">
      <w:pPr>
        <w:pStyle w:val="Ttulo3"/>
        <w:ind w:firstLine="0"/>
      </w:pPr>
      <w:r w:rsidRPr="004B374C">
        <w:lastRenderedPageBreak/>
        <w:t>2.2</w:t>
      </w:r>
      <w:r>
        <w:t>.1</w:t>
      </w:r>
      <w:r w:rsidRPr="004B374C">
        <w:t xml:space="preserve"> D</w:t>
      </w:r>
      <w:r w:rsidR="00C7580B">
        <w:t xml:space="preserve">esenvolvimento da </w:t>
      </w:r>
      <w:r w:rsidR="00C7580B" w:rsidRPr="00842698">
        <w:t>agricultura</w:t>
      </w:r>
      <w:r w:rsidR="00C7580B">
        <w:t xml:space="preserve"> no Brasil </w:t>
      </w:r>
    </w:p>
    <w:p w14:paraId="7A745C4F" w14:textId="351CFAE1" w:rsidR="00441FD8" w:rsidRPr="004A789B" w:rsidRDefault="00441FD8" w:rsidP="004A789B">
      <w:pPr>
        <w:autoSpaceDE w:val="0"/>
        <w:autoSpaceDN w:val="0"/>
        <w:adjustRightInd w:val="0"/>
        <w:rPr>
          <w:szCs w:val="24"/>
          <w:lang w:val="pt"/>
        </w:rPr>
      </w:pPr>
      <w:r w:rsidRPr="0015371E">
        <w:rPr>
          <w:szCs w:val="24"/>
          <w:lang w:val="pt"/>
        </w:rPr>
        <w:t xml:space="preserve">As atividades do setor agrícola é uma das mais importantes da economia brasileira, sendo </w:t>
      </w:r>
      <w:r w:rsidRPr="00A8715F">
        <w:rPr>
          <w:szCs w:val="24"/>
          <w:lang w:val="pt"/>
        </w:rPr>
        <w:t xml:space="preserve">assim é uma das principais responsáveis pelos valores da balança comercial do país, ao longo </w:t>
      </w:r>
      <w:r w:rsidR="004A789B" w:rsidRPr="00A8715F">
        <w:rPr>
          <w:szCs w:val="24"/>
          <w:lang w:val="pt"/>
        </w:rPr>
        <w:t xml:space="preserve">de </w:t>
      </w:r>
      <w:r w:rsidR="004A789B">
        <w:rPr>
          <w:szCs w:val="24"/>
          <w:lang w:val="pt"/>
        </w:rPr>
        <w:t>toda</w:t>
      </w:r>
      <w:r w:rsidRPr="00A8715F">
        <w:rPr>
          <w:szCs w:val="24"/>
          <w:lang w:val="pt"/>
        </w:rPr>
        <w:t xml:space="preserve"> história a agricultura passou por muitas modificações indo desde a economia canavieira até a expansão do café e soja,</w:t>
      </w:r>
      <w:r w:rsidRPr="00A8715F">
        <w:rPr>
          <w:szCs w:val="24"/>
        </w:rPr>
        <w:t xml:space="preserve"> a agricultura se modernizou, mas ainda existem desafios.</w:t>
      </w:r>
    </w:p>
    <w:p w14:paraId="1558D09C" w14:textId="77777777" w:rsidR="004656FD" w:rsidRDefault="00441FD8" w:rsidP="001725B2">
      <w:pPr>
        <w:rPr>
          <w:szCs w:val="24"/>
          <w:shd w:val="clear" w:color="auto" w:fill="FFFFFF"/>
        </w:rPr>
      </w:pPr>
      <w:r>
        <w:rPr>
          <w:szCs w:val="24"/>
        </w:rPr>
        <w:t>E</w:t>
      </w:r>
      <w:r w:rsidRPr="00A8715F">
        <w:rPr>
          <w:szCs w:val="24"/>
        </w:rPr>
        <w:t xml:space="preserve">m </w:t>
      </w:r>
      <w:r w:rsidRPr="0015371E">
        <w:rPr>
          <w:szCs w:val="24"/>
        </w:rPr>
        <w:t xml:space="preserve">função da crescente demanda por alimentos </w:t>
      </w:r>
      <w:r w:rsidRPr="0015371E">
        <w:rPr>
          <w:szCs w:val="24"/>
          <w:shd w:val="clear" w:color="auto" w:fill="FFFFFF"/>
        </w:rPr>
        <w:t xml:space="preserve">estima-se que em 2050 serão </w:t>
      </w:r>
      <w:r w:rsidR="004A789B" w:rsidRPr="0015371E">
        <w:rPr>
          <w:szCs w:val="24"/>
          <w:shd w:val="clear" w:color="auto" w:fill="FFFFFF"/>
        </w:rPr>
        <w:t>necessári</w:t>
      </w:r>
      <w:r w:rsidR="004A789B">
        <w:rPr>
          <w:szCs w:val="24"/>
          <w:shd w:val="clear" w:color="auto" w:fill="FFFFFF"/>
        </w:rPr>
        <w:t>os</w:t>
      </w:r>
      <w:r w:rsidRPr="0015371E">
        <w:rPr>
          <w:szCs w:val="24"/>
          <w:shd w:val="clear" w:color="auto" w:fill="FFFFFF"/>
        </w:rPr>
        <w:t xml:space="preserve"> 60% a mais alimento e 40% mais de água do consumo atual (</w:t>
      </w:r>
      <w:r w:rsidR="0064322D">
        <w:rPr>
          <w:szCs w:val="24"/>
          <w:shd w:val="clear" w:color="auto" w:fill="FFFFFF"/>
        </w:rPr>
        <w:t>FAO</w:t>
      </w:r>
      <w:r w:rsidRPr="0015371E">
        <w:rPr>
          <w:szCs w:val="24"/>
          <w:shd w:val="clear" w:color="auto" w:fill="FFFFFF"/>
        </w:rPr>
        <w:t xml:space="preserve">, 2015).  sendo </w:t>
      </w:r>
    </w:p>
    <w:p w14:paraId="4BEE8D5B" w14:textId="291B3F51" w:rsidR="001725B2" w:rsidRDefault="00441FD8" w:rsidP="001725B2">
      <w:pPr>
        <w:rPr>
          <w:szCs w:val="24"/>
          <w:shd w:val="clear" w:color="auto" w:fill="FFFFFF"/>
        </w:rPr>
      </w:pPr>
      <w:r w:rsidRPr="0015371E">
        <w:rPr>
          <w:szCs w:val="24"/>
          <w:shd w:val="clear" w:color="auto" w:fill="FFFFFF"/>
        </w:rPr>
        <w:t xml:space="preserve">necessário que haja uma mudança no modelo agrícola atual. </w:t>
      </w:r>
    </w:p>
    <w:p w14:paraId="08DC3317" w14:textId="77777777" w:rsidR="001725B2" w:rsidRDefault="00441FD8" w:rsidP="001725B2">
      <w:pPr>
        <w:rPr>
          <w:szCs w:val="24"/>
          <w:lang w:val="pt"/>
        </w:rPr>
      </w:pPr>
      <w:r w:rsidRPr="009A7ADE">
        <w:rPr>
          <w:szCs w:val="24"/>
          <w:lang w:val="pt"/>
        </w:rPr>
        <w:t xml:space="preserve">A organização e o intenso processo de modernização das cadeias produtivas do agronegócio fizeram com que os elos anteriores e posteriores às atividades agrícolas, como os de produção de insumos, processamento e distribuição, apresentassem importância cada vez maior no Produto Interno Bruto (PIB). </w:t>
      </w:r>
    </w:p>
    <w:p w14:paraId="6AF62ED3" w14:textId="77777777" w:rsidR="001725B2" w:rsidRDefault="00441FD8" w:rsidP="001725B2">
      <w:pPr>
        <w:rPr>
          <w:szCs w:val="24"/>
          <w:lang w:val="pt"/>
        </w:rPr>
      </w:pPr>
      <w:r w:rsidRPr="009A7ADE">
        <w:rPr>
          <w:szCs w:val="24"/>
          <w:lang w:val="pt"/>
        </w:rPr>
        <w:t>Em 2016, o agronegócio como um todo foi gerou 23% do PIB e 46% do valor das exportações. Em 2017, o setor foi responsável por 19 milhões de trabalhadores ocupados. Agroindústria e serviços empregaram, respectivamente, 4,12 milhões e 5,67 milhões de pessoas, enquanto 227,9 mil pessoas estavam ocupadas no segmento de insumos do agronegócio.</w:t>
      </w:r>
      <w:r>
        <w:rPr>
          <w:szCs w:val="24"/>
          <w:lang w:val="pt"/>
        </w:rPr>
        <w:t xml:space="preserve"> </w:t>
      </w:r>
      <w:r w:rsidRPr="009A7ADE">
        <w:rPr>
          <w:szCs w:val="24"/>
          <w:lang w:val="pt"/>
        </w:rPr>
        <w:t xml:space="preserve">A trajetória recente da agricultura brasileira é resultado de uma combinação de fatores. </w:t>
      </w:r>
    </w:p>
    <w:p w14:paraId="34371AC7" w14:textId="02A0B96D" w:rsidR="00441FD8" w:rsidRPr="001725B2" w:rsidRDefault="00441FD8" w:rsidP="001725B2">
      <w:pPr>
        <w:rPr>
          <w:szCs w:val="24"/>
          <w:shd w:val="clear" w:color="auto" w:fill="FFFFFF"/>
        </w:rPr>
      </w:pPr>
      <w:r w:rsidRPr="009A7ADE">
        <w:rPr>
          <w:szCs w:val="24"/>
          <w:lang w:val="pt"/>
        </w:rPr>
        <w:t xml:space="preserve">O cenário para isto é um país com abundância de recursos naturais, com extensas áreas agricultáveis e disponibilidade de água, calor e luz, elementos fundamentais para a vida. Mas o que fez a diferença nestes últimos 50 anos foram os investimentos em pesquisa agrícola - que trouxe avanços nas ciências, tecnologias adequadas e inovações -, a assertividade de políticas públicas e a competência dos agricultores. </w:t>
      </w:r>
      <w:r>
        <w:rPr>
          <w:szCs w:val="24"/>
          <w:lang w:val="pt"/>
        </w:rPr>
        <w:t>(Portal EMBRAPA 2018)</w:t>
      </w:r>
    </w:p>
    <w:p w14:paraId="410B25B3" w14:textId="36097DDA" w:rsidR="00441FD8" w:rsidRDefault="00441FD8" w:rsidP="004D10C5">
      <w:pPr>
        <w:pStyle w:val="Ttulo2"/>
        <w:ind w:firstLine="0"/>
      </w:pPr>
      <w:r>
        <w:t xml:space="preserve">2.3 AGRICULTURA NA REGIÃO OSTE DO </w:t>
      </w:r>
      <w:r w:rsidRPr="00E26953">
        <w:t>PARAN</w:t>
      </w:r>
      <w:r w:rsidR="00E26953" w:rsidRPr="00E26953">
        <w:t>Á</w:t>
      </w:r>
    </w:p>
    <w:p w14:paraId="63B222F6" w14:textId="77777777" w:rsidR="00441FD8" w:rsidRDefault="00441FD8" w:rsidP="004D10C5">
      <w:pPr>
        <w:rPr>
          <w:szCs w:val="24"/>
        </w:rPr>
      </w:pPr>
      <w:r>
        <w:rPr>
          <w:szCs w:val="24"/>
        </w:rPr>
        <w:t xml:space="preserve">O agronegócio na região oeste em que vivemos é muito forte, é reconhecido por muitas pessoas, segundo o jornal de fato em 2016, a região seguia líder com o faturamento bruto de produção da agropecuária alcançou R$ 19,3 bilhões , sendo 22% do total </w:t>
      </w:r>
      <w:r>
        <w:rPr>
          <w:szCs w:val="24"/>
        </w:rPr>
        <w:lastRenderedPageBreak/>
        <w:t>registrado no Paraná, além de possuir 34% da produção de milho, e 22% da produção de soja do estado.</w:t>
      </w:r>
    </w:p>
    <w:p w14:paraId="563C8EB9" w14:textId="55663C9B" w:rsidR="00441FD8" w:rsidRDefault="00441FD8" w:rsidP="004D10C5">
      <w:pPr>
        <w:ind w:firstLine="0"/>
        <w:rPr>
          <w:szCs w:val="24"/>
          <w:shd w:val="clear" w:color="auto" w:fill="FFFFFF"/>
        </w:rPr>
      </w:pPr>
      <w:r>
        <w:rPr>
          <w:szCs w:val="24"/>
        </w:rPr>
        <w:t xml:space="preserve">Além de ser considerada a região mais forte no cooperativismo de todo Paraná, as cooperativas agregam valor nos produtos, geram empregos e distribuição de renda, não apenas no campo como na cidade </w:t>
      </w:r>
      <w:r w:rsidR="004D10C5">
        <w:rPr>
          <w:szCs w:val="24"/>
        </w:rPr>
        <w:t>também.</w:t>
      </w:r>
    </w:p>
    <w:p w14:paraId="6C3C3808" w14:textId="122324F0" w:rsidR="00441FD8" w:rsidRDefault="00441FD8" w:rsidP="004D10C5">
      <w:pPr>
        <w:pStyle w:val="Ttulo2"/>
        <w:ind w:firstLine="0"/>
        <w:rPr>
          <w:shd w:val="clear" w:color="auto" w:fill="FFFFFF"/>
        </w:rPr>
      </w:pPr>
      <w:r w:rsidRPr="00E73363">
        <w:rPr>
          <w:shd w:val="clear" w:color="auto" w:fill="FFFFFF"/>
        </w:rPr>
        <w:t>2.</w:t>
      </w:r>
      <w:r>
        <w:rPr>
          <w:shd w:val="clear" w:color="auto" w:fill="FFFFFF"/>
        </w:rPr>
        <w:t xml:space="preserve">4 TECNOLOGIA </w:t>
      </w:r>
    </w:p>
    <w:p w14:paraId="694CCFE5" w14:textId="4FD178BF" w:rsidR="00E26953" w:rsidRPr="00E26953" w:rsidRDefault="0062664A" w:rsidP="00E26953">
      <w:r>
        <w:t xml:space="preserve">No decorrer dos anos o homem se evoluiu e procurou ferramentas que auxiliassem a viver em sociedade, e nesse processo de evolução foram feitos várias descobertas e invenções que são de suma importância para os dias atuais. </w:t>
      </w:r>
      <w:r w:rsidR="00972BF2">
        <w:t>A tecnologia está cada vez mais presente no nosso cotidiano</w:t>
      </w:r>
      <w:r>
        <w:t xml:space="preserve"> auxiliando nas mais diferentes tarefas.</w:t>
      </w:r>
    </w:p>
    <w:p w14:paraId="5D3E692A" w14:textId="77777777" w:rsidR="00441FD8" w:rsidRDefault="00441FD8" w:rsidP="00441FD8">
      <w:pPr>
        <w:rPr>
          <w:szCs w:val="24"/>
        </w:rPr>
      </w:pPr>
      <w:r w:rsidRPr="00B4604B">
        <w:rPr>
          <w:szCs w:val="24"/>
        </w:rPr>
        <w:t>“Tecnologia é um termo utilizado para englobar uma ampla variedade de mudanças técnicas e nos modelos de produção”. (</w:t>
      </w:r>
      <w:bookmarkStart w:id="4" w:name="_Hlk52394085"/>
      <w:r w:rsidRPr="00B4604B">
        <w:rPr>
          <w:szCs w:val="24"/>
        </w:rPr>
        <w:t>VASCONCELOS e GARCIA, 2005,</w:t>
      </w:r>
      <w:bookmarkEnd w:id="4"/>
      <w:r w:rsidRPr="00B4604B">
        <w:rPr>
          <w:szCs w:val="24"/>
        </w:rPr>
        <w:t xml:space="preserve"> p.12)</w:t>
      </w:r>
      <w:r>
        <w:rPr>
          <w:szCs w:val="24"/>
        </w:rPr>
        <w:t>, podemos então assim dizer que a tecnologia é um objeto de estudo da ciência e envolve vários instrumentos, técnicas e métodos, que tem como objetivo principal a resolução de problemas.</w:t>
      </w:r>
    </w:p>
    <w:p w14:paraId="3E555D94" w14:textId="77777777" w:rsidR="00441FD8" w:rsidRPr="00EF1375" w:rsidRDefault="00441FD8" w:rsidP="00441FD8">
      <w:pPr>
        <w:rPr>
          <w:szCs w:val="24"/>
        </w:rPr>
      </w:pPr>
      <w:r w:rsidRPr="00EF1375">
        <w:rPr>
          <w:szCs w:val="24"/>
        </w:rPr>
        <w:t>“A tecnologia representa um dos fundamentos da atividade econômica moderna, sendo resultante da pesquisa pura e aplicada, a traduzir-se em processos científicos voltados para o desenvolvimento social e econômico”. (</w:t>
      </w:r>
      <w:bookmarkStart w:id="5" w:name="_Hlk52394097"/>
      <w:r w:rsidRPr="00EF1375">
        <w:rPr>
          <w:szCs w:val="24"/>
        </w:rPr>
        <w:t>GASTALDI, 2001</w:t>
      </w:r>
      <w:bookmarkEnd w:id="5"/>
      <w:r w:rsidRPr="00EF1375">
        <w:rPr>
          <w:szCs w:val="24"/>
        </w:rPr>
        <w:t>, p.147).</w:t>
      </w:r>
    </w:p>
    <w:p w14:paraId="37C377EB" w14:textId="04451CA2" w:rsidR="00441FD8" w:rsidRDefault="00441FD8" w:rsidP="004D10C5">
      <w:pPr>
        <w:pStyle w:val="Ttulo3"/>
        <w:ind w:firstLine="0"/>
      </w:pPr>
      <w:r>
        <w:t>2.4.1 T</w:t>
      </w:r>
      <w:r w:rsidR="004D10C5">
        <w:t>ecnologia na agricultura</w:t>
      </w:r>
    </w:p>
    <w:p w14:paraId="7DB80D0C" w14:textId="77777777" w:rsidR="00441FD8" w:rsidRPr="00A55A15" w:rsidRDefault="00441FD8" w:rsidP="00441FD8">
      <w:pPr>
        <w:rPr>
          <w:szCs w:val="24"/>
        </w:rPr>
      </w:pPr>
      <w:r w:rsidRPr="00A55A15">
        <w:rPr>
          <w:szCs w:val="24"/>
        </w:rPr>
        <w:t>A tecnologia na agricultura nem sempre foi muito utilizado, porem agora está em um processo intenso de utilização da mesma, A produção de alimentos tem sido transformada de forma significativa pelos avanços da ciência ao longo das últimas décadas. Os estudos e conhecimentos cada vez mais aprofundado do melhoramento genético, da mecanização, do plantio direto, dos defensivos agrícolas e de outras inovações revolucionaram a agricultura no Brasil e no mundo.</w:t>
      </w:r>
    </w:p>
    <w:p w14:paraId="18D96FD6" w14:textId="77777777" w:rsidR="00441FD8" w:rsidRPr="00A55A15" w:rsidRDefault="00441FD8" w:rsidP="00441FD8">
      <w:pPr>
        <w:rPr>
          <w:szCs w:val="24"/>
        </w:rPr>
      </w:pPr>
      <w:r w:rsidRPr="00A55A15">
        <w:rPr>
          <w:szCs w:val="24"/>
        </w:rPr>
        <w:t xml:space="preserve">As tecnologias e inovações assumem um papel importante para aumentar a produtividade, redução de custos e eficiência de gestão para ampliação, manutenção de mercados, a busca por conhecimentos e inovações e tecnologias que resultem ganhos </w:t>
      </w:r>
      <w:r w:rsidRPr="00A55A15">
        <w:rPr>
          <w:szCs w:val="24"/>
        </w:rPr>
        <w:lastRenderedPageBreak/>
        <w:t>individuais ou coletivos para produtores de determinadas regiões ou países contribuirão para sobrevivência ou crescimento frente ao ambiente econômico cada vez mais exigente.</w:t>
      </w:r>
    </w:p>
    <w:p w14:paraId="54810BF6" w14:textId="6E844D48" w:rsidR="00593DF0" w:rsidRDefault="00441FD8" w:rsidP="00593DF0">
      <w:pPr>
        <w:spacing w:after="240"/>
        <w:rPr>
          <w:szCs w:val="24"/>
          <w:lang w:val="pt"/>
        </w:rPr>
      </w:pPr>
      <w:r w:rsidRPr="00A55A15">
        <w:rPr>
          <w:szCs w:val="24"/>
          <w:shd w:val="clear" w:color="auto" w:fill="FFFFFF"/>
        </w:rPr>
        <w:t>A tecnologia é a grande aliada do homem, na produção agrícola. No entanto, para que a tecnologia possa ser utilizada de forma adequada em benefício do homem, cada vez mais se faz necessário o conhecimento. Somente através do conhecimento seremos capazes de utilizar de forma correta as tecnologias que são disponibilizadas a todo instante. Para que a agricultura possa continuar desempenhando o seu papel, produzindo alimentos, fibras e energia, é fundamental a adoção de tecnologias modernas, que assegurem o aumento da produtividade, a redução dos custos de produção e a oferta de alimentos com qualidade. (</w:t>
      </w:r>
      <w:r w:rsidRPr="00A55A15">
        <w:rPr>
          <w:szCs w:val="24"/>
          <w:lang w:val="pt"/>
        </w:rPr>
        <w:t>Portal EMBRAPA 2017)</w:t>
      </w:r>
      <w:r w:rsidR="00B872C2">
        <w:rPr>
          <w:szCs w:val="24"/>
          <w:lang w:val="pt"/>
        </w:rPr>
        <w:t>.</w:t>
      </w:r>
    </w:p>
    <w:p w14:paraId="7AE8A683" w14:textId="738BC7E8" w:rsidR="00441FD8" w:rsidRDefault="00441FD8" w:rsidP="00593DF0">
      <w:pPr>
        <w:pStyle w:val="Ttulo2"/>
        <w:ind w:firstLine="0"/>
        <w:rPr>
          <w:lang w:val="pt"/>
        </w:rPr>
      </w:pPr>
      <w:r>
        <w:rPr>
          <w:lang w:val="pt"/>
        </w:rPr>
        <w:t>2.5 AGRICULTURA DE PRECISÃO</w:t>
      </w:r>
    </w:p>
    <w:p w14:paraId="4A48E680" w14:textId="77777777" w:rsidR="00441FD8" w:rsidRDefault="00441FD8" w:rsidP="00441FD8">
      <w:pPr>
        <w:autoSpaceDE w:val="0"/>
        <w:autoSpaceDN w:val="0"/>
        <w:adjustRightInd w:val="0"/>
        <w:rPr>
          <w:szCs w:val="24"/>
          <w:shd w:val="clear" w:color="auto" w:fill="FFFFFF"/>
        </w:rPr>
      </w:pPr>
      <w:r>
        <w:rPr>
          <w:szCs w:val="24"/>
          <w:shd w:val="clear" w:color="auto" w:fill="FFFFFF"/>
        </w:rPr>
        <w:t>Esse é um conceito de manejo que se diferencia das outras lavouras, ele considera que as lavouras não são uniformes, resumindo cada pedaço da fazenda é diferente seja na temperatura, solo, relevo e nas plantas que ali estão plantadas, assim é necessário que otimize a aproveite melhor cada porção da área, o papel dela é auxiliar os produtores na aquisição e interpretação de dados coletados com o intuito de otimizar os manejos feitos na fazenda, algumas vantagens da agricultura de precisão são: Mais segurança na tomada de decisão, economia de insumos, economia financeira, economia de recursos, visualização detalhada da propriedade, melhoria das atividades agrícolas e maior controle da fazenda</w:t>
      </w:r>
    </w:p>
    <w:p w14:paraId="69BFA087" w14:textId="77777777" w:rsidR="00441FD8" w:rsidRDefault="00441FD8" w:rsidP="00441FD8">
      <w:pPr>
        <w:autoSpaceDE w:val="0"/>
        <w:autoSpaceDN w:val="0"/>
        <w:adjustRightInd w:val="0"/>
        <w:rPr>
          <w:szCs w:val="24"/>
          <w:lang w:val="pt"/>
        </w:rPr>
      </w:pPr>
      <w:r>
        <w:rPr>
          <w:szCs w:val="24"/>
          <w:shd w:val="clear" w:color="auto" w:fill="FFFFFF"/>
        </w:rPr>
        <w:t xml:space="preserve">Esta por sua vez visa </w:t>
      </w:r>
      <w:r w:rsidRPr="005562AD">
        <w:rPr>
          <w:szCs w:val="24"/>
          <w:shd w:val="clear" w:color="auto" w:fill="FFFFFF"/>
        </w:rPr>
        <w:t>m</w:t>
      </w:r>
      <w:r w:rsidRPr="005562AD">
        <w:rPr>
          <w:szCs w:val="24"/>
        </w:rPr>
        <w:t xml:space="preserve">elhorar e expandir a utilização de técnicas de agricultura, sendo considerada por tanto como forma de garantir alimento para a população mundial cada vez mais crescente </w:t>
      </w:r>
      <w:r w:rsidRPr="005562AD">
        <w:rPr>
          <w:szCs w:val="24"/>
          <w:lang w:val="pt"/>
        </w:rPr>
        <w:t>(</w:t>
      </w:r>
      <w:r w:rsidRPr="005562AD">
        <w:rPr>
          <w:szCs w:val="24"/>
        </w:rPr>
        <w:t>BREUNIG; GALVÃO; NETO, 2019</w:t>
      </w:r>
      <w:r w:rsidRPr="005562AD">
        <w:rPr>
          <w:szCs w:val="24"/>
          <w:lang w:val="pt"/>
        </w:rPr>
        <w:t>).</w:t>
      </w:r>
      <w:r w:rsidRPr="00806DF3">
        <w:rPr>
          <w:szCs w:val="24"/>
          <w:lang w:val="pt"/>
        </w:rPr>
        <w:t xml:space="preserve"> </w:t>
      </w:r>
    </w:p>
    <w:p w14:paraId="22E676F2" w14:textId="420DE431" w:rsidR="00045330" w:rsidRDefault="00441FD8" w:rsidP="00045330">
      <w:pPr>
        <w:spacing w:after="240"/>
        <w:rPr>
          <w:szCs w:val="24"/>
        </w:rPr>
      </w:pPr>
      <w:r w:rsidRPr="005562AD">
        <w:rPr>
          <w:bCs/>
          <w:szCs w:val="24"/>
          <w:lang w:val="pt"/>
        </w:rPr>
        <w:t xml:space="preserve">Sendo assim o uso de drones na </w:t>
      </w:r>
      <w:r w:rsidRPr="005562AD">
        <w:rPr>
          <w:szCs w:val="24"/>
        </w:rPr>
        <w:t xml:space="preserve">agricultura faz parte de conjunto de inovações voltadas para tecnologia avançada, a qual visa aprimorar, otimizar e rentabilizar a produtividade no campo, pois com a demanda crescente de maior produtividade, </w:t>
      </w:r>
      <w:r w:rsidRPr="0015371E">
        <w:rPr>
          <w:szCs w:val="24"/>
        </w:rPr>
        <w:t xml:space="preserve">mantendo a mesma área de plantio, a tecnologia é imprescindível para este processo </w:t>
      </w:r>
      <w:r w:rsidRPr="0015371E">
        <w:rPr>
          <w:szCs w:val="24"/>
          <w:lang w:val="pt"/>
        </w:rPr>
        <w:t>(</w:t>
      </w:r>
      <w:r w:rsidRPr="0015371E">
        <w:rPr>
          <w:szCs w:val="24"/>
        </w:rPr>
        <w:t>ESPERIDIÃ; SANTOS; AMARANTE, 2019</w:t>
      </w:r>
      <w:r w:rsidRPr="0015371E">
        <w:rPr>
          <w:szCs w:val="24"/>
          <w:lang w:val="pt"/>
        </w:rPr>
        <w:t>)</w:t>
      </w:r>
      <w:r w:rsidRPr="0015371E">
        <w:rPr>
          <w:szCs w:val="24"/>
        </w:rPr>
        <w:t>.</w:t>
      </w:r>
      <w:r w:rsidR="00A725C6">
        <w:rPr>
          <w:szCs w:val="24"/>
        </w:rPr>
        <w:t xml:space="preserve"> </w:t>
      </w:r>
    </w:p>
    <w:p w14:paraId="29F7F169" w14:textId="67BB7FA0" w:rsidR="00045330" w:rsidRDefault="00045330" w:rsidP="00045330">
      <w:pPr>
        <w:spacing w:after="240"/>
        <w:rPr>
          <w:szCs w:val="24"/>
        </w:rPr>
      </w:pPr>
      <w:r>
        <w:rPr>
          <w:szCs w:val="24"/>
        </w:rPr>
        <w:t xml:space="preserve">Relacionado a tudo isso entende-se que a </w:t>
      </w:r>
      <w:r w:rsidR="00C352F7">
        <w:rPr>
          <w:szCs w:val="24"/>
        </w:rPr>
        <w:t xml:space="preserve">agricultura de precisão fornece informações </w:t>
      </w:r>
      <w:r>
        <w:rPr>
          <w:szCs w:val="24"/>
        </w:rPr>
        <w:t>precisas sobre a lavoura</w:t>
      </w:r>
      <w:r w:rsidR="00C352F7">
        <w:rPr>
          <w:szCs w:val="24"/>
        </w:rPr>
        <w:t xml:space="preserve"> e</w:t>
      </w:r>
      <w:r>
        <w:rPr>
          <w:szCs w:val="24"/>
        </w:rPr>
        <w:t xml:space="preserve"> é essencial para a </w:t>
      </w:r>
      <w:r w:rsidR="00C352F7">
        <w:rPr>
          <w:szCs w:val="24"/>
        </w:rPr>
        <w:t xml:space="preserve">tomada de decisão que </w:t>
      </w:r>
      <w:r w:rsidR="00C352F7">
        <w:rPr>
          <w:szCs w:val="24"/>
        </w:rPr>
        <w:lastRenderedPageBreak/>
        <w:t>diminuem o efeito de resultados negativos,</w:t>
      </w:r>
      <w:r>
        <w:rPr>
          <w:szCs w:val="24"/>
        </w:rPr>
        <w:t xml:space="preserve"> que podem ser </w:t>
      </w:r>
      <w:r w:rsidR="00C352F7">
        <w:rPr>
          <w:szCs w:val="24"/>
        </w:rPr>
        <w:t>cruciais</w:t>
      </w:r>
      <w:r>
        <w:rPr>
          <w:szCs w:val="24"/>
        </w:rPr>
        <w:t xml:space="preserve"> para </w:t>
      </w:r>
      <w:r w:rsidR="00C352F7">
        <w:rPr>
          <w:szCs w:val="24"/>
        </w:rPr>
        <w:t>o sucesso do plantio.</w:t>
      </w:r>
    </w:p>
    <w:p w14:paraId="7F34CBF2" w14:textId="50B8DC22" w:rsidR="00441FD8" w:rsidRDefault="00441FD8" w:rsidP="00593DF0">
      <w:pPr>
        <w:pStyle w:val="Ttulo2"/>
        <w:ind w:firstLine="0"/>
        <w:rPr>
          <w:lang w:val="pt"/>
        </w:rPr>
      </w:pPr>
      <w:r>
        <w:rPr>
          <w:lang w:val="pt"/>
        </w:rPr>
        <w:t xml:space="preserve">2.6 O QUE SÃO </w:t>
      </w:r>
      <w:r w:rsidR="00C352F7">
        <w:rPr>
          <w:lang w:val="pt"/>
        </w:rPr>
        <w:t>DRONES?</w:t>
      </w:r>
    </w:p>
    <w:p w14:paraId="1D6110A1" w14:textId="48FCAFA4" w:rsidR="00441FD8" w:rsidRDefault="00441FD8" w:rsidP="00593DF0">
      <w:pPr>
        <w:autoSpaceDE w:val="0"/>
        <w:autoSpaceDN w:val="0"/>
        <w:adjustRightInd w:val="0"/>
        <w:rPr>
          <w:szCs w:val="24"/>
          <w:lang w:val="pt"/>
        </w:rPr>
      </w:pPr>
      <w:r>
        <w:rPr>
          <w:szCs w:val="24"/>
          <w:lang w:val="pt"/>
        </w:rPr>
        <w:t>O drone é um veículo não tripulado e controlado remotamente que pode realizar inúmeras tarefas. A</w:t>
      </w:r>
      <w:r w:rsidRPr="005562AD">
        <w:rPr>
          <w:szCs w:val="24"/>
          <w:lang w:val="pt"/>
        </w:rPr>
        <w:t xml:space="preserve">s vantagens dos drones frente aos outros equipamentos são diversas, entre eles destacam-se o seu baixo custo, sua adaptabilidade frente às diversas situações potenciais de uso, possibilidade de voos mais próximos à superfície terrestre, os quais </w:t>
      </w:r>
      <w:r w:rsidRPr="00F87D1C">
        <w:rPr>
          <w:szCs w:val="24"/>
          <w:lang w:val="pt"/>
        </w:rPr>
        <w:t>permitem maior detalhamento, e também pela possibilidade de pilotagem remota, o que permite maior segurança (</w:t>
      </w:r>
      <w:bookmarkStart w:id="6" w:name="_Hlk54645445"/>
      <w:r w:rsidRPr="00924E20">
        <w:rPr>
          <w:szCs w:val="24"/>
          <w:lang w:val="pt"/>
        </w:rPr>
        <w:t>KÜHL,</w:t>
      </w:r>
      <w:r w:rsidRPr="00F87D1C">
        <w:rPr>
          <w:szCs w:val="24"/>
          <w:lang w:val="pt"/>
        </w:rPr>
        <w:t xml:space="preserve"> 2017).</w:t>
      </w:r>
      <w:r w:rsidRPr="00924E20">
        <w:rPr>
          <w:szCs w:val="24"/>
          <w:lang w:val="pt"/>
        </w:rPr>
        <w:t xml:space="preserve"> </w:t>
      </w:r>
      <w:bookmarkEnd w:id="6"/>
    </w:p>
    <w:p w14:paraId="2FC7A5D7" w14:textId="77777777" w:rsidR="00441FD8" w:rsidRDefault="00441FD8" w:rsidP="00593DF0">
      <w:pPr>
        <w:pStyle w:val="Ttulo2"/>
        <w:ind w:firstLine="0"/>
        <w:rPr>
          <w:lang w:val="pt"/>
        </w:rPr>
      </w:pPr>
      <w:r>
        <w:rPr>
          <w:lang w:val="pt"/>
        </w:rPr>
        <w:t>2.7 SURGIMENTO DOS DRONES</w:t>
      </w:r>
    </w:p>
    <w:p w14:paraId="1931E92C" w14:textId="77777777" w:rsidR="00441FD8" w:rsidRDefault="00441FD8" w:rsidP="00441FD8">
      <w:pPr>
        <w:autoSpaceDE w:val="0"/>
        <w:autoSpaceDN w:val="0"/>
        <w:adjustRightInd w:val="0"/>
        <w:rPr>
          <w:szCs w:val="24"/>
          <w:lang w:val="pt"/>
        </w:rPr>
      </w:pPr>
      <w:r w:rsidRPr="00F87D1C">
        <w:rPr>
          <w:szCs w:val="24"/>
          <w:lang w:val="pt"/>
        </w:rPr>
        <w:t xml:space="preserve">De forma </w:t>
      </w:r>
      <w:r w:rsidRPr="005562AD">
        <w:rPr>
          <w:szCs w:val="24"/>
          <w:lang w:val="pt"/>
        </w:rPr>
        <w:t>que em relação ao início da aquisição das imagens aéreas, sabe-se que estas foram marcadas pelo uso de aeronaves pequenas e de satélites, no entanto a utilização dos drones para essa finalidade tem ganhado cada vez mais espaço no mercado. Segundo (MEDEIROS et al., 2008) a tecnologia dos drones no Brasil começou a ser exposta na década de 80 através do desenvolvimento do projeto Acauã pelo Centro Técnico Aeroespacial (CTA).</w:t>
      </w:r>
    </w:p>
    <w:p w14:paraId="2ACAFC13" w14:textId="77777777" w:rsidR="00441FD8" w:rsidRPr="00B33B15" w:rsidRDefault="00441FD8" w:rsidP="00441FD8">
      <w:pPr>
        <w:autoSpaceDE w:val="0"/>
        <w:autoSpaceDN w:val="0"/>
        <w:adjustRightInd w:val="0"/>
        <w:rPr>
          <w:szCs w:val="24"/>
          <w:lang w:val="pt"/>
        </w:rPr>
      </w:pPr>
      <w:r w:rsidRPr="00B33B15">
        <w:rPr>
          <w:szCs w:val="24"/>
          <w:shd w:val="clear" w:color="auto" w:fill="FFFFFF"/>
        </w:rPr>
        <w:t>O modelo que ficou marcado na </w:t>
      </w:r>
      <w:r w:rsidRPr="00B33B15">
        <w:rPr>
          <w:rStyle w:val="Forte"/>
          <w:szCs w:val="24"/>
          <w:shd w:val="clear" w:color="auto" w:fill="FFFFFF"/>
        </w:rPr>
        <w:t>história dos drones</w:t>
      </w:r>
      <w:r w:rsidRPr="00B33B15">
        <w:rPr>
          <w:szCs w:val="24"/>
          <w:shd w:val="clear" w:color="auto" w:fill="FFFFFF"/>
        </w:rPr>
        <w:t>, ou seja, o qual conhecemos hoje em dia, foi desenvolvido pelo engenheiro espacial israelita Abraham (Abe) Karem. Segundo ele, em 1977, época de sua chegada EUA, eram necessárias 30 pessoas para controlar um drone. Diante desta situação, ele fundou a empresa Leading System e, utilizando poucos recursos tecnológicos, como fibra de vidro caseira e restos de madeira, deu origem ao Albatross. Foi feito muitas melhorias até chegar nos modelos de drones que conhecemos atualmente.</w:t>
      </w:r>
    </w:p>
    <w:p w14:paraId="3D5E9493" w14:textId="77777777" w:rsidR="00441FD8" w:rsidRDefault="00441FD8" w:rsidP="00593DF0">
      <w:pPr>
        <w:pStyle w:val="Ttulo2"/>
        <w:ind w:firstLine="0"/>
        <w:rPr>
          <w:lang w:val="pt"/>
        </w:rPr>
      </w:pPr>
      <w:r>
        <w:rPr>
          <w:lang w:val="pt"/>
        </w:rPr>
        <w:t>2.8 DRONES NA AGRICULTUIRA</w:t>
      </w:r>
    </w:p>
    <w:p w14:paraId="3FF1BCE5" w14:textId="20EB0C55" w:rsidR="00441FD8" w:rsidRDefault="00441FD8" w:rsidP="00593DF0">
      <w:pPr>
        <w:pStyle w:val="Ttulo1"/>
        <w:shd w:val="clear" w:color="auto" w:fill="FFFFFF"/>
        <w:spacing w:before="0" w:beforeAutospacing="0" w:after="0" w:afterAutospacing="0" w:line="360" w:lineRule="auto"/>
        <w:rPr>
          <w:b w:val="0"/>
          <w:bCs w:val="0"/>
          <w:szCs w:val="24"/>
        </w:rPr>
      </w:pPr>
      <w:r w:rsidRPr="00E07E8B">
        <w:rPr>
          <w:b w:val="0"/>
          <w:bCs w:val="0"/>
          <w:szCs w:val="24"/>
        </w:rPr>
        <w:t xml:space="preserve">As vantagens dos VANTs frente aos outros equipamentos são diversas, entre eles destacam-se o seu baixo custo, sua adaptabilidade frente às diversas situações potenciais de uso, possibilidade de voos mais próximos à superfície terrestre, os quais </w:t>
      </w:r>
      <w:r w:rsidRPr="00E07E8B">
        <w:rPr>
          <w:b w:val="0"/>
          <w:bCs w:val="0"/>
          <w:szCs w:val="24"/>
        </w:rPr>
        <w:lastRenderedPageBreak/>
        <w:t>permitem maior detalhamento, e também pela possibilidade de pilotagem remota, o que permite maior segurança (</w:t>
      </w:r>
      <w:bookmarkStart w:id="7" w:name="_Hlk54812278"/>
      <w:r w:rsidRPr="00E07E8B">
        <w:rPr>
          <w:b w:val="0"/>
          <w:bCs w:val="0"/>
          <w:szCs w:val="24"/>
        </w:rPr>
        <w:t>CASSEMIRO &amp; PINTO, 2014</w:t>
      </w:r>
      <w:bookmarkEnd w:id="7"/>
      <w:r w:rsidRPr="00E07E8B">
        <w:rPr>
          <w:b w:val="0"/>
          <w:bCs w:val="0"/>
          <w:szCs w:val="24"/>
        </w:rPr>
        <w:t>).</w:t>
      </w:r>
    </w:p>
    <w:p w14:paraId="37E87B74" w14:textId="77777777" w:rsidR="00441FD8" w:rsidRDefault="00441FD8" w:rsidP="00593DF0">
      <w:pPr>
        <w:pStyle w:val="Ttulo2"/>
        <w:ind w:firstLine="0"/>
        <w:rPr>
          <w:b/>
          <w:bCs/>
        </w:rPr>
      </w:pPr>
      <w:r>
        <w:t>2.9 MODELOS DE DRONES</w:t>
      </w:r>
    </w:p>
    <w:p w14:paraId="6CD4D7F2" w14:textId="7954ED7C" w:rsidR="00441FD8" w:rsidRDefault="00441FD8" w:rsidP="00441FD8">
      <w:pPr>
        <w:pStyle w:val="Ttulo1"/>
        <w:shd w:val="clear" w:color="auto" w:fill="FFFFFF"/>
        <w:spacing w:before="0" w:beforeAutospacing="0" w:after="0" w:afterAutospacing="0" w:line="360" w:lineRule="auto"/>
        <w:rPr>
          <w:b w:val="0"/>
          <w:bCs w:val="0"/>
          <w:szCs w:val="24"/>
        </w:rPr>
      </w:pPr>
      <w:r>
        <w:rPr>
          <w:b w:val="0"/>
          <w:bCs w:val="0"/>
          <w:szCs w:val="24"/>
        </w:rPr>
        <w:t xml:space="preserve">Asa fixa: </w:t>
      </w:r>
      <w:r w:rsidR="006D4E1B">
        <w:rPr>
          <w:b w:val="0"/>
          <w:bCs w:val="0"/>
          <w:szCs w:val="24"/>
        </w:rPr>
        <w:t>aviões não tripulados com asa fixa, consegue cobrir distância e monitorar diversos pontos, são muito eficientes, uso de sensores e câmeras de alta resolução.</w:t>
      </w:r>
    </w:p>
    <w:p w14:paraId="3C6D51B4" w14:textId="77777777" w:rsidR="00441FD8" w:rsidRDefault="00441FD8" w:rsidP="00441FD8">
      <w:pPr>
        <w:pStyle w:val="Ttulo1"/>
        <w:shd w:val="clear" w:color="auto" w:fill="FFFFFF"/>
        <w:spacing w:before="0" w:beforeAutospacing="0" w:after="0" w:afterAutospacing="0" w:line="360" w:lineRule="auto"/>
        <w:rPr>
          <w:b w:val="0"/>
          <w:bCs w:val="0"/>
          <w:szCs w:val="24"/>
        </w:rPr>
      </w:pPr>
      <w:r>
        <w:rPr>
          <w:b w:val="0"/>
          <w:bCs w:val="0"/>
          <w:szCs w:val="24"/>
        </w:rPr>
        <w:t>Asa-Rotativa: Aviões que possuem asas rotativas, decolagem e aterrisagem vertical com a possibilidade da pairar no ar e execução de manobras.</w:t>
      </w:r>
    </w:p>
    <w:p w14:paraId="48E44AB8" w14:textId="77777777" w:rsidR="00441FD8" w:rsidRDefault="00441FD8" w:rsidP="00441FD8">
      <w:pPr>
        <w:pStyle w:val="Ttulo1"/>
        <w:shd w:val="clear" w:color="auto" w:fill="FFFFFF"/>
        <w:spacing w:before="0" w:beforeAutospacing="0" w:after="0" w:afterAutospacing="0" w:line="360" w:lineRule="auto"/>
        <w:rPr>
          <w:b w:val="0"/>
          <w:bCs w:val="0"/>
          <w:szCs w:val="24"/>
        </w:rPr>
      </w:pPr>
      <w:r w:rsidRPr="00EE07E4">
        <w:rPr>
          <w:b w:val="0"/>
          <w:bCs w:val="0"/>
          <w:i/>
          <w:iCs/>
          <w:szCs w:val="24"/>
        </w:rPr>
        <w:t>Blimps</w:t>
      </w:r>
      <w:r>
        <w:rPr>
          <w:b w:val="0"/>
          <w:bCs w:val="0"/>
          <w:szCs w:val="24"/>
        </w:rPr>
        <w:t xml:space="preserve"> (balões de ar): Possuem uma longa duração de voo.</w:t>
      </w:r>
    </w:p>
    <w:p w14:paraId="791356FF" w14:textId="77777777" w:rsidR="00441FD8" w:rsidRDefault="00441FD8" w:rsidP="00441FD8">
      <w:pPr>
        <w:pStyle w:val="Ttulo1"/>
        <w:shd w:val="clear" w:color="auto" w:fill="FFFFFF"/>
        <w:spacing w:before="0" w:beforeAutospacing="0" w:after="0" w:afterAutospacing="0" w:line="360" w:lineRule="auto"/>
        <w:rPr>
          <w:b w:val="0"/>
          <w:bCs w:val="0"/>
          <w:szCs w:val="24"/>
        </w:rPr>
      </w:pPr>
      <w:r w:rsidRPr="00EE07E4">
        <w:rPr>
          <w:b w:val="0"/>
          <w:bCs w:val="0"/>
          <w:i/>
          <w:iCs/>
          <w:szCs w:val="24"/>
        </w:rPr>
        <w:t>Flapping-Wing</w:t>
      </w:r>
      <w:r>
        <w:rPr>
          <w:b w:val="0"/>
          <w:bCs w:val="0"/>
          <w:szCs w:val="24"/>
        </w:rPr>
        <w:t xml:space="preserve"> (Batedores de asas): Possuem asas flexíveis, suas asas são inspiradas em pássaros.</w:t>
      </w:r>
    </w:p>
    <w:p w14:paraId="75FD72E3" w14:textId="6A63F375" w:rsidR="00441FD8" w:rsidRDefault="00441FD8" w:rsidP="00441FD8">
      <w:pPr>
        <w:pStyle w:val="Ttulo1"/>
        <w:shd w:val="clear" w:color="auto" w:fill="FFFFFF"/>
        <w:spacing w:before="0" w:beforeAutospacing="0" w:after="0" w:afterAutospacing="0" w:line="360" w:lineRule="auto"/>
        <w:rPr>
          <w:b w:val="0"/>
          <w:bCs w:val="0"/>
          <w:szCs w:val="24"/>
        </w:rPr>
      </w:pPr>
      <w:r>
        <w:rPr>
          <w:b w:val="0"/>
          <w:bCs w:val="0"/>
          <w:szCs w:val="24"/>
        </w:rPr>
        <w:t>Híbridos ou conversíveis: Podem decolar verticalmente e possui habilidade de inclinar os motores para desenvolverem um voo como os aviões.</w:t>
      </w:r>
    </w:p>
    <w:p w14:paraId="15532392" w14:textId="77777777" w:rsidR="00D90600" w:rsidRDefault="006D4E1B" w:rsidP="006D4E1B">
      <w:pPr>
        <w:pStyle w:val="Ttulo1"/>
        <w:shd w:val="clear" w:color="auto" w:fill="FFFFFF"/>
        <w:spacing w:before="0" w:beforeAutospacing="0" w:after="0" w:afterAutospacing="0" w:line="360" w:lineRule="auto"/>
        <w:rPr>
          <w:b w:val="0"/>
          <w:bCs w:val="0"/>
          <w:szCs w:val="24"/>
        </w:rPr>
      </w:pPr>
      <w:r>
        <w:rPr>
          <w:b w:val="0"/>
          <w:bCs w:val="0"/>
          <w:szCs w:val="24"/>
        </w:rPr>
        <w:t>Multi-rotor: O modelo mais acessível e possui uma série de limitações. Possui limitação de velocidade, resistência e autonomia, não são utilizados para monitoramento de grandes áreas.</w:t>
      </w:r>
    </w:p>
    <w:p w14:paraId="772DBAE8" w14:textId="77777777" w:rsidR="00C60C27" w:rsidRDefault="00C60C27" w:rsidP="00184B20">
      <w:pPr>
        <w:ind w:firstLine="0"/>
      </w:pPr>
    </w:p>
    <w:p w14:paraId="7C20B3BD" w14:textId="5EE44B68" w:rsidR="00D90600" w:rsidRDefault="00D90600" w:rsidP="00184B20">
      <w:pPr>
        <w:ind w:firstLine="0"/>
      </w:pPr>
      <w:r w:rsidRPr="00D90600">
        <w:t xml:space="preserve">2.10 UTILIZAÇÃO DOS DRONES </w:t>
      </w:r>
    </w:p>
    <w:p w14:paraId="3240E8E0" w14:textId="77777777" w:rsidR="00D90600" w:rsidRDefault="00D90600" w:rsidP="00D90600">
      <w:pPr>
        <w:pStyle w:val="Ttulo1"/>
        <w:shd w:val="clear" w:color="auto" w:fill="FFFFFF"/>
        <w:spacing w:before="0" w:beforeAutospacing="0" w:after="0" w:afterAutospacing="0" w:line="360" w:lineRule="auto"/>
        <w:rPr>
          <w:b w:val="0"/>
          <w:bCs w:val="0"/>
          <w:szCs w:val="24"/>
        </w:rPr>
      </w:pPr>
    </w:p>
    <w:p w14:paraId="7B61BFA7" w14:textId="723339E5" w:rsidR="00D90600" w:rsidRDefault="00D90600" w:rsidP="00D90600">
      <w:pPr>
        <w:pStyle w:val="Ttulo1"/>
        <w:shd w:val="clear" w:color="auto" w:fill="FFFFFF"/>
        <w:spacing w:before="0" w:beforeAutospacing="0" w:after="0" w:afterAutospacing="0" w:line="360" w:lineRule="auto"/>
        <w:rPr>
          <w:b w:val="0"/>
          <w:bCs w:val="0"/>
          <w:szCs w:val="24"/>
        </w:rPr>
      </w:pPr>
      <w:r>
        <w:rPr>
          <w:b w:val="0"/>
          <w:bCs w:val="0"/>
          <w:szCs w:val="24"/>
        </w:rPr>
        <w:t>Eles podem ser utilizados desde a demarcação de áreas, até o período de desenvolvimento da lavoura, fornecendo informações que auxiliam na tomada de decisões. A seguir alguns dos usos de drones na agricultura:</w:t>
      </w:r>
    </w:p>
    <w:p w14:paraId="70026BBE" w14:textId="77777777" w:rsidR="00D90600" w:rsidRDefault="00D90600" w:rsidP="00D90600">
      <w:pPr>
        <w:pStyle w:val="Ttulo1"/>
        <w:shd w:val="clear" w:color="auto" w:fill="FFFFFF"/>
        <w:spacing w:before="0" w:beforeAutospacing="0" w:after="0" w:afterAutospacing="0" w:line="360" w:lineRule="auto"/>
        <w:rPr>
          <w:b w:val="0"/>
          <w:bCs w:val="0"/>
          <w:szCs w:val="24"/>
        </w:rPr>
      </w:pPr>
      <w:r>
        <w:rPr>
          <w:b w:val="0"/>
          <w:bCs w:val="0"/>
          <w:szCs w:val="24"/>
        </w:rPr>
        <w:t>Mapeamento aéreo: Serve para analisar a plantação como um todo avaliar as plantas e identificar falhas de plantio, identificar doenças, pragas e deficiência nutricional em certos pontos da lavoura, fazer o levantamento sobre o uso de defensivos agrícolas minimizando os desperdícios, e gerar os mapas para a aplicação de insumos e fertilizantes com precisão. Esses drones possuem sensores ópticos o que permite realizar essas atividades, atrelado a isso são usados softwares para análise das imagens captadas.</w:t>
      </w:r>
    </w:p>
    <w:p w14:paraId="27EC3E74" w14:textId="77777777" w:rsidR="00D90600" w:rsidRDefault="00D90600" w:rsidP="00D90600">
      <w:pPr>
        <w:pStyle w:val="Ttulo1"/>
        <w:shd w:val="clear" w:color="auto" w:fill="FFFFFF"/>
        <w:spacing w:before="0" w:beforeAutospacing="0" w:after="0" w:afterAutospacing="0" w:line="360" w:lineRule="auto"/>
        <w:rPr>
          <w:b w:val="0"/>
          <w:bCs w:val="0"/>
          <w:szCs w:val="24"/>
        </w:rPr>
      </w:pPr>
      <w:r>
        <w:rPr>
          <w:b w:val="0"/>
          <w:bCs w:val="0"/>
          <w:szCs w:val="24"/>
        </w:rPr>
        <w:t xml:space="preserve">Acompanhar o desenvolvimento da safra: O drone sobrevoa a lavoura com a frequência que o produtor desejar, realiza a captura de imagens e faz uma análise </w:t>
      </w:r>
      <w:r>
        <w:rPr>
          <w:b w:val="0"/>
          <w:bCs w:val="0"/>
          <w:szCs w:val="24"/>
        </w:rPr>
        <w:lastRenderedPageBreak/>
        <w:t>cronológica no computador, dessa forma é possível verificar o desenvolvimento da safra e analisar se o resultado está como o esperado.</w:t>
      </w:r>
    </w:p>
    <w:p w14:paraId="2CBA03B2" w14:textId="3D64CB9E" w:rsidR="00550E18" w:rsidRPr="00C60C27" w:rsidRDefault="00D90600" w:rsidP="00C60C27">
      <w:pPr>
        <w:pStyle w:val="Ttulo1"/>
        <w:shd w:val="clear" w:color="auto" w:fill="FFFFFF"/>
        <w:spacing w:before="0" w:beforeAutospacing="0" w:after="0" w:afterAutospacing="0" w:line="360" w:lineRule="auto"/>
        <w:rPr>
          <w:b w:val="0"/>
          <w:bCs w:val="0"/>
          <w:szCs w:val="24"/>
        </w:rPr>
      </w:pPr>
      <w:r>
        <w:rPr>
          <w:b w:val="0"/>
          <w:bCs w:val="0"/>
          <w:szCs w:val="24"/>
        </w:rPr>
        <w:t>Pulverização: os agrotóxicos se fazem necessários no controle de plantas daninhas e doenças na lavoura, porém é feito a utilização desses insumos de maneira desorganizada, o que acarreta ao desperdício de toneladas de agrotóxicos e fertilizantes. Nesse momento que os drones se fazem importante, eles realizam o mapeamento da área e geram índices da vegetação, dessa forma é feito a utilização desses mapas para saber o local exato para a aplicação de insumos, dessa forma diminuindo o custo da produção. Sendo assim é possível realizar o manejo de forma mais eficiente, estar no controle da saúde da plantação e tomar decisões estratégicas antecipadamente. Além de ser mais rápido que o maquinário convencional.</w:t>
      </w:r>
      <w:r w:rsidR="006D4E1B" w:rsidRPr="00D90600">
        <w:t xml:space="preserve"> </w:t>
      </w:r>
    </w:p>
    <w:p w14:paraId="455D2379" w14:textId="7FB70EA6" w:rsidR="00441FD8" w:rsidRDefault="00441FD8" w:rsidP="00593DF0">
      <w:pPr>
        <w:pStyle w:val="Ttulo1"/>
        <w:ind w:firstLine="0"/>
      </w:pPr>
      <w:r w:rsidRPr="00A26648">
        <w:t xml:space="preserve">3 </w:t>
      </w:r>
      <w:r w:rsidRPr="00593DF0">
        <w:t>METODOLOGIA</w:t>
      </w:r>
    </w:p>
    <w:p w14:paraId="7204BE52" w14:textId="7835F6CA" w:rsidR="00603F5E" w:rsidRDefault="00384693" w:rsidP="00310234">
      <w:r>
        <w:t>Para a realização desse artigo foi utilizado de um estudo de caso</w:t>
      </w:r>
      <w:r w:rsidR="008125E7">
        <w:t xml:space="preserve"> em uma propriedade rural localizada na cidade de Corbélia-PR.</w:t>
      </w:r>
      <w:r>
        <w:t xml:space="preserve"> </w:t>
      </w:r>
      <w:r w:rsidR="00603F5E" w:rsidRPr="00603F5E">
        <w:t>De acordo com YIN (1989), a preferência pelo uso do Estudo de Caso deve ser dada quando do estudo de eventos contemporâneos, em situações onde os comportamentos relevantes não podem ser manipulados, mas onde é possível se fazer observações diretas e entrevistas sistemáticas. Apesar de ter pontos em comum com o método histórico, o Estudo de Caso se caracteriza pela "... capacidade de lidar com uma completa variedade de evidências - documentos, artefatos, entrevistas e observações." (YIN, 1989, p. 19)</w:t>
      </w:r>
      <w:r w:rsidR="00482632">
        <w:t xml:space="preserve">. </w:t>
      </w:r>
    </w:p>
    <w:p w14:paraId="58483D65" w14:textId="4A074432" w:rsidR="003D1378" w:rsidRDefault="000323AA" w:rsidP="00310234">
      <w:r>
        <w:t>Utilizamos de uma pesquisa qualitativa para a realização do estudo, A pesquisa qualitativa pode ser definida como a que se fundamenta principalmente em análises qualitativas, caracterizando-se, em princípio, pela não utilização de instrumental estatístico na análise dos dados (VIERA; ZOUAIN, 2006; BARDIN, 2011).</w:t>
      </w:r>
    </w:p>
    <w:p w14:paraId="7A610F4F" w14:textId="77777777" w:rsidR="000576FB" w:rsidRDefault="000576FB" w:rsidP="00310234">
      <w:r>
        <w:t>Foi utilizado também como forma de coleta de dados um questionário, realizado para o agrônomo que cuida da propriedade. Questionário é um instrumento que auxilia na coleta de informações, pode ser considerado uma técnica de investigação composto por um grande ou pequeno número de questões. Dependendo o que o pesquisador busca na diversidade de opiniões manifestado por determinado grupo de pessoas, tendo em vista a naturalidade do fenômeno de estudo, o instrumento que servirá como coleta de dados é o questionário.</w:t>
      </w:r>
    </w:p>
    <w:p w14:paraId="3D2C8F2E" w14:textId="769EA038" w:rsidR="00441FD8" w:rsidRDefault="00441FD8" w:rsidP="00593DF0">
      <w:pPr>
        <w:pStyle w:val="Ttulo1"/>
        <w:ind w:firstLine="0"/>
      </w:pPr>
      <w:r w:rsidRPr="00A26648">
        <w:lastRenderedPageBreak/>
        <w:t>4 ANÁLISE DE DADOS</w:t>
      </w:r>
      <w:r w:rsidR="00737E11">
        <w:t xml:space="preserve"> </w:t>
      </w:r>
    </w:p>
    <w:p w14:paraId="47C50815" w14:textId="3ECB8084" w:rsidR="007A5EAF" w:rsidRDefault="00E61D01" w:rsidP="00310234">
      <w:r>
        <w:t>Os dados obtidos referem-se</w:t>
      </w:r>
      <w:r w:rsidR="00F05762">
        <w:t xml:space="preserve"> </w:t>
      </w:r>
      <w:r>
        <w:t xml:space="preserve">a </w:t>
      </w:r>
      <w:r w:rsidR="00F05762">
        <w:t xml:space="preserve">propriedade em estudo </w:t>
      </w:r>
      <w:r w:rsidR="00B83675">
        <w:t xml:space="preserve">que </w:t>
      </w:r>
      <w:r w:rsidR="00F05762">
        <w:t xml:space="preserve">se localiza </w:t>
      </w:r>
      <w:r w:rsidR="007A5EAF">
        <w:t>na cidade</w:t>
      </w:r>
      <w:r w:rsidR="00F05762">
        <w:t xml:space="preserve"> de Corbélia-P</w:t>
      </w:r>
      <w:r w:rsidR="007A5EAF">
        <w:t>R.</w:t>
      </w:r>
      <w:r w:rsidR="00B83675">
        <w:t xml:space="preserve"> O presente trabalho teve como objetivo </w:t>
      </w:r>
      <w:r w:rsidR="000872F9">
        <w:t>analisar a utilização do drone e sua</w:t>
      </w:r>
      <w:r w:rsidR="00B64880">
        <w:t>s vantagens e desvantagens no</w:t>
      </w:r>
      <w:r w:rsidR="000872F9">
        <w:t xml:space="preserve"> dia a dia da lavoura, para isso foi aplicado um questionário e coletado informações, </w:t>
      </w:r>
      <w:r w:rsidR="003B07E5">
        <w:t>segundo</w:t>
      </w:r>
      <w:r w:rsidR="000872F9">
        <w:t xml:space="preserve"> o agrônomo Cleber que trabalha há cinco anos com drone</w:t>
      </w:r>
      <w:r w:rsidR="002B3035">
        <w:t xml:space="preserve"> e cuida da propriedade</w:t>
      </w:r>
      <w:r w:rsidR="008843B1">
        <w:t xml:space="preserve"> cita que </w:t>
      </w:r>
      <w:r w:rsidR="003B07E5">
        <w:t>a utilização</w:t>
      </w:r>
      <w:r w:rsidR="00B64880">
        <w:t xml:space="preserve"> de drone </w:t>
      </w:r>
      <w:r w:rsidR="003B07E5">
        <w:t>melhorou sua experiencia na agricultura de forma significativa</w:t>
      </w:r>
      <w:r w:rsidR="004D234D">
        <w:t>.</w:t>
      </w:r>
    </w:p>
    <w:p w14:paraId="27D5FCC4" w14:textId="6D07F650" w:rsidR="00900DE0" w:rsidRDefault="00900DE0" w:rsidP="007A5EAF">
      <w:pPr>
        <w:pStyle w:val="Ttulo1"/>
        <w:shd w:val="clear" w:color="auto" w:fill="FFFFFF"/>
        <w:spacing w:before="0" w:beforeAutospacing="0" w:after="0" w:afterAutospacing="0" w:line="360" w:lineRule="auto"/>
        <w:rPr>
          <w:b w:val="0"/>
          <w:bCs w:val="0"/>
          <w:szCs w:val="24"/>
        </w:rPr>
      </w:pPr>
    </w:p>
    <w:p w14:paraId="658151E6" w14:textId="56BB7F27" w:rsidR="00184B20" w:rsidRPr="00184B20" w:rsidRDefault="00184B20" w:rsidP="00912518">
      <w:pPr>
        <w:tabs>
          <w:tab w:val="left" w:pos="9071"/>
        </w:tabs>
        <w:spacing w:line="240" w:lineRule="auto"/>
        <w:ind w:left="34" w:right="607" w:hanging="11"/>
      </w:pPr>
      <w:r w:rsidRPr="002224CB">
        <w:rPr>
          <w:b/>
        </w:rPr>
        <w:t>Figura 1</w:t>
      </w:r>
      <w:r w:rsidRPr="002224CB">
        <w:t xml:space="preserve">: </w:t>
      </w:r>
      <w:r w:rsidR="002224CB">
        <w:t>Imagem tirada pelo drone da lavoura</w:t>
      </w:r>
      <w:r>
        <w:t xml:space="preserve"> </w:t>
      </w:r>
    </w:p>
    <w:p w14:paraId="0576C250" w14:textId="7D0444F2" w:rsidR="007A5EAF" w:rsidRDefault="007A5EAF" w:rsidP="00912518">
      <w:pPr>
        <w:pStyle w:val="Ttulo1"/>
        <w:shd w:val="clear" w:color="auto" w:fill="FFFFFF"/>
        <w:spacing w:before="0" w:beforeAutospacing="0" w:after="0" w:afterAutospacing="0" w:line="240" w:lineRule="auto"/>
        <w:ind w:firstLine="0"/>
        <w:jc w:val="left"/>
        <w:rPr>
          <w:b w:val="0"/>
          <w:bCs w:val="0"/>
          <w:szCs w:val="24"/>
        </w:rPr>
      </w:pPr>
      <w:r>
        <w:rPr>
          <w:b w:val="0"/>
          <w:bCs w:val="0"/>
          <w:noProof/>
          <w:szCs w:val="24"/>
        </w:rPr>
        <w:drawing>
          <wp:inline distT="0" distB="0" distL="0" distR="0" wp14:anchorId="3FD5D2F0" wp14:editId="21155BED">
            <wp:extent cx="5403859" cy="302895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5460559" cy="3060731"/>
                    </a:xfrm>
                    <a:prstGeom prst="rect">
                      <a:avLst/>
                    </a:prstGeom>
                  </pic:spPr>
                </pic:pic>
              </a:graphicData>
            </a:graphic>
          </wp:inline>
        </w:drawing>
      </w:r>
    </w:p>
    <w:p w14:paraId="2B5AE0EF" w14:textId="01BDA0BB" w:rsidR="00C60C27" w:rsidRDefault="00C60C27" w:rsidP="00912518">
      <w:pPr>
        <w:spacing w:line="240" w:lineRule="auto"/>
        <w:ind w:firstLine="0"/>
        <w:rPr>
          <w:szCs w:val="24"/>
        </w:rPr>
      </w:pPr>
      <w:r w:rsidRPr="002224CB">
        <w:rPr>
          <w:szCs w:val="24"/>
        </w:rPr>
        <w:t xml:space="preserve">Fonte: </w:t>
      </w:r>
      <w:r w:rsidR="002224CB">
        <w:rPr>
          <w:szCs w:val="24"/>
        </w:rPr>
        <w:t xml:space="preserve">Produzida pelo autor </w:t>
      </w:r>
    </w:p>
    <w:p w14:paraId="3FA091E0" w14:textId="1ADEF677" w:rsidR="004D234D" w:rsidRPr="004B374C" w:rsidRDefault="004D234D" w:rsidP="00912518">
      <w:pPr>
        <w:spacing w:line="240" w:lineRule="auto"/>
        <w:ind w:firstLine="0"/>
        <w:rPr>
          <w:szCs w:val="24"/>
        </w:rPr>
      </w:pPr>
    </w:p>
    <w:p w14:paraId="2268C3CC" w14:textId="77777777" w:rsidR="0030376C" w:rsidRDefault="0030376C" w:rsidP="00C60C27">
      <w:pPr>
        <w:ind w:firstLine="0"/>
      </w:pPr>
    </w:p>
    <w:p w14:paraId="611EC103" w14:textId="2827070F" w:rsidR="00F604C7" w:rsidRDefault="00912518" w:rsidP="00912518">
      <w:pPr>
        <w:ind w:firstLine="0"/>
      </w:pPr>
      <w:r>
        <w:t>4</w:t>
      </w:r>
      <w:r w:rsidRPr="00D90600">
        <w:t xml:space="preserve">.1 </w:t>
      </w:r>
      <w:r w:rsidR="003A1C2A">
        <w:t>VANTAGENS E DESVANTAGENS NA UTILIZAÇÃO DE DRONES</w:t>
      </w:r>
    </w:p>
    <w:p w14:paraId="7C468A23" w14:textId="392E49B1" w:rsidR="00912518" w:rsidRDefault="00912518" w:rsidP="00912518">
      <w:pPr>
        <w:ind w:firstLine="0"/>
      </w:pPr>
    </w:p>
    <w:p w14:paraId="322C1088" w14:textId="075237A7" w:rsidR="0030376C" w:rsidRDefault="002224CB" w:rsidP="0030376C">
      <w:r>
        <w:t>Segundo Cleber essas são as vantagens e desvantagens que ele considera mais importante em relação aos drones.</w:t>
      </w:r>
    </w:p>
    <w:p w14:paraId="3A15E2D8" w14:textId="36B75990" w:rsidR="003A1C2A" w:rsidRDefault="00912518" w:rsidP="00912518">
      <w:pPr>
        <w:pStyle w:val="Ttulo1"/>
        <w:ind w:firstLine="0"/>
      </w:pPr>
      <w:r>
        <w:t xml:space="preserve">4.1.1 </w:t>
      </w:r>
      <w:r w:rsidR="003A1C2A" w:rsidRPr="003A1C2A">
        <w:t>Vantagen</w:t>
      </w:r>
      <w:r w:rsidR="003A1C2A">
        <w:t>s</w:t>
      </w:r>
    </w:p>
    <w:p w14:paraId="0C6D3113" w14:textId="51BF332A" w:rsidR="003A1C2A" w:rsidRDefault="003A1C2A" w:rsidP="00247A46">
      <w:pPr>
        <w:pStyle w:val="PargrafodaLista"/>
        <w:numPr>
          <w:ilvl w:val="0"/>
          <w:numId w:val="29"/>
        </w:numPr>
        <w:ind w:left="426" w:hanging="426"/>
      </w:pPr>
      <w:r w:rsidRPr="003A1C2A">
        <w:t>Melhor acompanhamento da lavoura</w:t>
      </w:r>
    </w:p>
    <w:p w14:paraId="2F1AC0C7" w14:textId="30626910" w:rsidR="00E21383" w:rsidRDefault="00E21383" w:rsidP="00E21383">
      <w:pPr>
        <w:pStyle w:val="PargrafodaLista"/>
        <w:ind w:left="0" w:firstLine="0"/>
      </w:pPr>
    </w:p>
    <w:p w14:paraId="2B79497F" w14:textId="6A5BB96F" w:rsidR="00912518" w:rsidRDefault="00E21383" w:rsidP="00E21383">
      <w:r>
        <w:lastRenderedPageBreak/>
        <w:t>Cleber afirma que umas das vantagens é conseguir acompanhar a lavoura de um modo mais amplo, ter a visão do todo da fazenda desde o momento do plantio até o da colheita, definir e planejar a área de plantação, além de ter informações sobre cada estágio da plantação.</w:t>
      </w:r>
    </w:p>
    <w:p w14:paraId="5192016D" w14:textId="694DA576" w:rsidR="00912518" w:rsidRDefault="00912518" w:rsidP="00912518">
      <w:pPr>
        <w:ind w:firstLine="0"/>
      </w:pPr>
    </w:p>
    <w:p w14:paraId="1BD4A84C" w14:textId="5F2A3E40" w:rsidR="00912518" w:rsidRPr="002224CB" w:rsidRDefault="00912518" w:rsidP="00912518">
      <w:pPr>
        <w:tabs>
          <w:tab w:val="left" w:pos="9071"/>
        </w:tabs>
        <w:spacing w:line="240" w:lineRule="auto"/>
        <w:ind w:left="34" w:right="607" w:hanging="11"/>
      </w:pPr>
      <w:r w:rsidRPr="002224CB">
        <w:rPr>
          <w:b/>
        </w:rPr>
        <w:t>Figura 2</w:t>
      </w:r>
      <w:r w:rsidRPr="002224CB">
        <w:t xml:space="preserve">: </w:t>
      </w:r>
      <w:r w:rsidR="002224CB" w:rsidRPr="002224CB">
        <w:t>Acompanhamento da lavoura, mostrando falhas</w:t>
      </w:r>
    </w:p>
    <w:p w14:paraId="3802DC7C" w14:textId="087436AD" w:rsidR="00912518" w:rsidRDefault="00912518" w:rsidP="00912518">
      <w:pPr>
        <w:tabs>
          <w:tab w:val="left" w:pos="9071"/>
        </w:tabs>
        <w:spacing w:line="240" w:lineRule="auto"/>
        <w:ind w:left="34" w:right="607" w:hanging="11"/>
        <w:rPr>
          <w:highlight w:val="yellow"/>
        </w:rPr>
      </w:pPr>
      <w:r>
        <w:rPr>
          <w:noProof/>
          <w:highlight w:val="yellow"/>
        </w:rPr>
        <w:drawing>
          <wp:inline distT="0" distB="0" distL="0" distR="0" wp14:anchorId="3B07D717" wp14:editId="5F2A6991">
            <wp:extent cx="4410075" cy="2473148"/>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5212" cy="2481637"/>
                    </a:xfrm>
                    <a:prstGeom prst="rect">
                      <a:avLst/>
                    </a:prstGeom>
                    <a:noFill/>
                    <a:ln>
                      <a:noFill/>
                    </a:ln>
                  </pic:spPr>
                </pic:pic>
              </a:graphicData>
            </a:graphic>
          </wp:inline>
        </w:drawing>
      </w:r>
    </w:p>
    <w:p w14:paraId="240051AF" w14:textId="73355B53" w:rsidR="00E21383" w:rsidRDefault="00912518" w:rsidP="00E21383">
      <w:pPr>
        <w:spacing w:line="240" w:lineRule="auto"/>
        <w:ind w:firstLine="0"/>
        <w:rPr>
          <w:szCs w:val="24"/>
        </w:rPr>
      </w:pPr>
      <w:r w:rsidRPr="002224CB">
        <w:rPr>
          <w:szCs w:val="24"/>
        </w:rPr>
        <w:t xml:space="preserve">Fonte: </w:t>
      </w:r>
      <w:r w:rsidR="002224CB">
        <w:rPr>
          <w:szCs w:val="24"/>
        </w:rPr>
        <w:t>Produzida pelo autor</w:t>
      </w:r>
    </w:p>
    <w:p w14:paraId="2FBDC744" w14:textId="77777777" w:rsidR="00E21383" w:rsidRDefault="00E21383" w:rsidP="00E21383">
      <w:pPr>
        <w:spacing w:line="240" w:lineRule="auto"/>
        <w:ind w:firstLine="0"/>
        <w:rPr>
          <w:szCs w:val="24"/>
        </w:rPr>
      </w:pPr>
    </w:p>
    <w:p w14:paraId="6B92CD93" w14:textId="77777777" w:rsidR="00E21383" w:rsidRDefault="00E21383" w:rsidP="00E21383">
      <w:pPr>
        <w:spacing w:line="240" w:lineRule="auto"/>
        <w:ind w:firstLine="0"/>
        <w:rPr>
          <w:szCs w:val="24"/>
        </w:rPr>
      </w:pPr>
    </w:p>
    <w:p w14:paraId="60FB8C36" w14:textId="6C6C9DE1" w:rsidR="007715B7" w:rsidRPr="00E21383" w:rsidRDefault="007715B7" w:rsidP="00247A46">
      <w:pPr>
        <w:pStyle w:val="PargrafodaLista"/>
        <w:numPr>
          <w:ilvl w:val="0"/>
          <w:numId w:val="29"/>
        </w:numPr>
        <w:spacing w:line="240" w:lineRule="auto"/>
        <w:ind w:left="426" w:hanging="426"/>
        <w:rPr>
          <w:szCs w:val="24"/>
        </w:rPr>
      </w:pPr>
      <w:r>
        <w:t>Visualização antecipada do problema</w:t>
      </w:r>
    </w:p>
    <w:p w14:paraId="1DF1C30A" w14:textId="5ED42BAD" w:rsidR="00E21383" w:rsidRDefault="00E21383" w:rsidP="00E21383">
      <w:pPr>
        <w:pStyle w:val="PargrafodaLista"/>
        <w:spacing w:line="240" w:lineRule="auto"/>
        <w:ind w:left="567" w:firstLine="0"/>
      </w:pPr>
    </w:p>
    <w:p w14:paraId="667AB8DD" w14:textId="77777777" w:rsidR="00E21383" w:rsidRDefault="00E21383" w:rsidP="00E21383"/>
    <w:p w14:paraId="67E477E0" w14:textId="2D9E5ABC" w:rsidR="00E21383" w:rsidRDefault="000302E9" w:rsidP="00E21383">
      <w:r>
        <w:t xml:space="preserve">Através da imagem e os resultados obtidos é possível visualizar o problema antecipadamente. </w:t>
      </w:r>
      <w:r w:rsidR="00E21383">
        <w:t xml:space="preserve">Segundo Cleber, a visualização antecipada do problema é de suma importância pois é possível fazer as correções a tempo, através de relatórios como demonstrado na imagem acima, a visualização das falhas de plantio e onde o plantio está ideal é de fácil compreendimento. A legenda em amarelo representa onde está ocorrendo as falhas, e a legenda em laranja mostra onde o plantio esta ideal. </w:t>
      </w:r>
    </w:p>
    <w:p w14:paraId="0C9C6BE9" w14:textId="77777777" w:rsidR="00E21383" w:rsidRPr="00E21383" w:rsidRDefault="00E21383" w:rsidP="00E21383">
      <w:pPr>
        <w:pStyle w:val="PargrafodaLista"/>
        <w:spacing w:line="240" w:lineRule="auto"/>
        <w:ind w:left="567" w:firstLine="0"/>
        <w:rPr>
          <w:szCs w:val="24"/>
        </w:rPr>
      </w:pPr>
    </w:p>
    <w:p w14:paraId="38441073" w14:textId="5C8FB2DC" w:rsidR="00E21383" w:rsidRPr="00E37BE9" w:rsidRDefault="00E21383" w:rsidP="00E21383">
      <w:pPr>
        <w:tabs>
          <w:tab w:val="left" w:pos="9071"/>
        </w:tabs>
        <w:spacing w:line="240" w:lineRule="auto"/>
        <w:ind w:left="34" w:right="607" w:hanging="11"/>
      </w:pPr>
      <w:r w:rsidRPr="00E37BE9">
        <w:rPr>
          <w:b/>
        </w:rPr>
        <w:t xml:space="preserve">Figura </w:t>
      </w:r>
      <w:r w:rsidR="00247A46" w:rsidRPr="00E37BE9">
        <w:rPr>
          <w:b/>
        </w:rPr>
        <w:t>3</w:t>
      </w:r>
      <w:r w:rsidRPr="00E37BE9">
        <w:t>:</w:t>
      </w:r>
      <w:r w:rsidR="002224CB" w:rsidRPr="00E37BE9">
        <w:t xml:space="preserve"> Amostra de plantio</w:t>
      </w:r>
      <w:r w:rsidRPr="00E37BE9">
        <w:t xml:space="preserve"> </w:t>
      </w:r>
    </w:p>
    <w:p w14:paraId="4215FF9A" w14:textId="463D74EE" w:rsidR="007715B7" w:rsidRPr="00E21383" w:rsidRDefault="00E21383" w:rsidP="00E21383">
      <w:pPr>
        <w:pStyle w:val="PargrafodaLista"/>
        <w:spacing w:line="240" w:lineRule="auto"/>
        <w:ind w:left="0" w:firstLine="0"/>
        <w:rPr>
          <w:szCs w:val="24"/>
        </w:rPr>
      </w:pPr>
      <w:r>
        <w:rPr>
          <w:b/>
          <w:bCs/>
          <w:noProof/>
        </w:rPr>
        <w:lastRenderedPageBreak/>
        <w:drawing>
          <wp:inline distT="0" distB="0" distL="0" distR="0" wp14:anchorId="5245FEE0" wp14:editId="43BD6DCC">
            <wp:extent cx="4552950" cy="2418889"/>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0">
                      <a:extLst>
                        <a:ext uri="{28A0092B-C50C-407E-A947-70E740481C1C}">
                          <a14:useLocalDpi xmlns:a14="http://schemas.microsoft.com/office/drawing/2010/main" val="0"/>
                        </a:ext>
                      </a:extLst>
                    </a:blip>
                    <a:stretch>
                      <a:fillRect/>
                    </a:stretch>
                  </pic:blipFill>
                  <pic:spPr>
                    <a:xfrm>
                      <a:off x="0" y="0"/>
                      <a:ext cx="4577500" cy="2431932"/>
                    </a:xfrm>
                    <a:prstGeom prst="rect">
                      <a:avLst/>
                    </a:prstGeom>
                  </pic:spPr>
                </pic:pic>
              </a:graphicData>
            </a:graphic>
          </wp:inline>
        </w:drawing>
      </w:r>
    </w:p>
    <w:p w14:paraId="3EBB9917" w14:textId="50EEA02E" w:rsidR="00E21383" w:rsidRDefault="00E21383" w:rsidP="00E21383">
      <w:pPr>
        <w:spacing w:line="240" w:lineRule="auto"/>
        <w:ind w:firstLine="0"/>
        <w:rPr>
          <w:szCs w:val="24"/>
        </w:rPr>
      </w:pPr>
      <w:r w:rsidRPr="00E37BE9">
        <w:rPr>
          <w:szCs w:val="24"/>
        </w:rPr>
        <w:t xml:space="preserve">Fonte: </w:t>
      </w:r>
      <w:r w:rsidR="00E37BE9">
        <w:rPr>
          <w:szCs w:val="24"/>
        </w:rPr>
        <w:t>Produzida pelo autor</w:t>
      </w:r>
    </w:p>
    <w:p w14:paraId="033A7F75" w14:textId="1FBB63D0" w:rsidR="00D07E56" w:rsidRDefault="003A1C2A" w:rsidP="00247A46">
      <w:pPr>
        <w:pStyle w:val="Ttulo1"/>
        <w:numPr>
          <w:ilvl w:val="0"/>
          <w:numId w:val="24"/>
        </w:numPr>
        <w:ind w:left="426" w:hanging="426"/>
        <w:rPr>
          <w:b w:val="0"/>
          <w:bCs w:val="0"/>
        </w:rPr>
      </w:pPr>
      <w:r>
        <w:rPr>
          <w:b w:val="0"/>
          <w:bCs w:val="0"/>
        </w:rPr>
        <w:t>Tomada de decisão antecipada</w:t>
      </w:r>
    </w:p>
    <w:p w14:paraId="1C363079" w14:textId="77777777" w:rsidR="000302E9" w:rsidRDefault="000302E9" w:rsidP="000302E9">
      <w:pPr>
        <w:pStyle w:val="PargrafodaLista"/>
        <w:ind w:firstLine="0"/>
      </w:pPr>
      <w:r>
        <w:t>Com a imagem capturada foi feito uma amostra do plantio, onde foram verificados as falhas e o plantio ideal. De acordo com Cleber o drone ajuda na tomada de decisões antecipadas na fazenda, auxiliando em cada fase da safra, e na tomada de decisões corretas, auxiliando no diagnóstico de detecção a pragas, além de prognósticos.</w:t>
      </w:r>
    </w:p>
    <w:p w14:paraId="72F0D55C" w14:textId="77777777" w:rsidR="000302E9" w:rsidRDefault="000302E9" w:rsidP="000302E9">
      <w:pPr>
        <w:pStyle w:val="Ttulo1"/>
        <w:ind w:left="426" w:firstLine="0"/>
        <w:rPr>
          <w:b w:val="0"/>
          <w:bCs w:val="0"/>
        </w:rPr>
      </w:pPr>
    </w:p>
    <w:p w14:paraId="31177386" w14:textId="6D371CCF" w:rsidR="004D5B46" w:rsidRPr="00423266" w:rsidRDefault="00247A46" w:rsidP="00423266">
      <w:pPr>
        <w:pStyle w:val="PargrafodaLista"/>
        <w:spacing w:line="240" w:lineRule="auto"/>
        <w:ind w:left="0" w:firstLine="0"/>
        <w:jc w:val="left"/>
        <w:rPr>
          <w:b/>
          <w:bCs/>
          <w:noProof/>
        </w:rPr>
      </w:pPr>
      <w:r w:rsidRPr="00E37BE9">
        <w:rPr>
          <w:b/>
        </w:rPr>
        <w:t>Figura 4</w:t>
      </w:r>
      <w:r w:rsidRPr="00E37BE9">
        <w:t xml:space="preserve">: </w:t>
      </w:r>
      <w:r w:rsidR="00E37BE9" w:rsidRPr="00E37BE9">
        <w:t>Amostra de plantio</w:t>
      </w:r>
      <w:r w:rsidRPr="00E37BE9">
        <w:t xml:space="preserve"> </w:t>
      </w:r>
      <w:r w:rsidR="004D5B46">
        <w:rPr>
          <w:b/>
          <w:bCs/>
          <w:noProof/>
        </w:rPr>
        <w:drawing>
          <wp:inline distT="0" distB="0" distL="0" distR="0" wp14:anchorId="15B1C252" wp14:editId="631F5DC7">
            <wp:extent cx="5400040" cy="285913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1">
                      <a:extLst>
                        <a:ext uri="{28A0092B-C50C-407E-A947-70E740481C1C}">
                          <a14:useLocalDpi xmlns:a14="http://schemas.microsoft.com/office/drawing/2010/main" val="0"/>
                        </a:ext>
                      </a:extLst>
                    </a:blip>
                    <a:stretch>
                      <a:fillRect/>
                    </a:stretch>
                  </pic:blipFill>
                  <pic:spPr>
                    <a:xfrm>
                      <a:off x="0" y="0"/>
                      <a:ext cx="5400040" cy="2859135"/>
                    </a:xfrm>
                    <a:prstGeom prst="rect">
                      <a:avLst/>
                    </a:prstGeom>
                  </pic:spPr>
                </pic:pic>
              </a:graphicData>
            </a:graphic>
          </wp:inline>
        </w:drawing>
      </w:r>
    </w:p>
    <w:p w14:paraId="421D5D9C" w14:textId="41BC6310" w:rsidR="00247A46" w:rsidRPr="00423266" w:rsidRDefault="00247A46" w:rsidP="00423266">
      <w:pPr>
        <w:pStyle w:val="PargrafodaLista"/>
        <w:spacing w:line="240" w:lineRule="auto"/>
        <w:ind w:left="0" w:firstLine="0"/>
        <w:rPr>
          <w:noProof/>
        </w:rPr>
      </w:pPr>
      <w:r w:rsidRPr="00423266">
        <w:rPr>
          <w:noProof/>
        </w:rPr>
        <w:t xml:space="preserve">Fonte: </w:t>
      </w:r>
      <w:r w:rsidR="00E37BE9">
        <w:rPr>
          <w:noProof/>
        </w:rPr>
        <w:t>Produzida pelo autor</w:t>
      </w:r>
    </w:p>
    <w:p w14:paraId="2DBCE156" w14:textId="77777777" w:rsidR="00247A46" w:rsidRDefault="00247A46" w:rsidP="00247A46">
      <w:pPr>
        <w:tabs>
          <w:tab w:val="left" w:pos="9071"/>
        </w:tabs>
        <w:spacing w:line="240" w:lineRule="auto"/>
        <w:ind w:right="607" w:firstLine="0"/>
        <w:jc w:val="left"/>
        <w:rPr>
          <w:b/>
          <w:bCs/>
        </w:rPr>
      </w:pPr>
    </w:p>
    <w:p w14:paraId="1379C609" w14:textId="77777777" w:rsidR="000302E9" w:rsidRDefault="000302E9" w:rsidP="00247A46">
      <w:pPr>
        <w:pStyle w:val="Ttulo1"/>
        <w:ind w:firstLine="0"/>
      </w:pPr>
    </w:p>
    <w:p w14:paraId="3F18A6C1" w14:textId="5F4FCD09" w:rsidR="00247A46" w:rsidRDefault="00247A46" w:rsidP="00247A46">
      <w:pPr>
        <w:pStyle w:val="Ttulo1"/>
        <w:ind w:firstLine="0"/>
      </w:pPr>
      <w:r>
        <w:t>4.1.1 Desvantagens</w:t>
      </w:r>
    </w:p>
    <w:p w14:paraId="0D3060A9" w14:textId="7B0FC133" w:rsidR="003A1C2A" w:rsidRDefault="003A1C2A" w:rsidP="00247A46">
      <w:pPr>
        <w:pStyle w:val="Ttulo1"/>
        <w:numPr>
          <w:ilvl w:val="0"/>
          <w:numId w:val="25"/>
        </w:numPr>
        <w:spacing w:before="100" w:after="100" w:line="360" w:lineRule="auto"/>
        <w:ind w:left="426" w:hanging="426"/>
        <w:rPr>
          <w:b w:val="0"/>
          <w:bCs w:val="0"/>
        </w:rPr>
      </w:pPr>
      <w:r>
        <w:rPr>
          <w:b w:val="0"/>
          <w:bCs w:val="0"/>
        </w:rPr>
        <w:t>Custo</w:t>
      </w:r>
    </w:p>
    <w:p w14:paraId="2673C2C8" w14:textId="10AAB490" w:rsidR="008843B1" w:rsidRDefault="008843B1" w:rsidP="00F774F3">
      <w:pPr>
        <w:pStyle w:val="Ttulo1"/>
        <w:spacing w:before="100" w:after="100" w:line="360" w:lineRule="auto"/>
        <w:rPr>
          <w:b w:val="0"/>
          <w:bCs w:val="0"/>
        </w:rPr>
      </w:pPr>
      <w:r>
        <w:rPr>
          <w:b w:val="0"/>
          <w:bCs w:val="0"/>
        </w:rPr>
        <w:t>Geralmente os drones tem um custo elevado</w:t>
      </w:r>
      <w:r w:rsidR="00AF7A53">
        <w:rPr>
          <w:b w:val="0"/>
          <w:bCs w:val="0"/>
        </w:rPr>
        <w:t>.</w:t>
      </w:r>
    </w:p>
    <w:p w14:paraId="463F235F" w14:textId="77777777" w:rsidR="00AB26BD" w:rsidRDefault="003A1C2A" w:rsidP="00247A46">
      <w:pPr>
        <w:pStyle w:val="Ttulo1"/>
        <w:numPr>
          <w:ilvl w:val="0"/>
          <w:numId w:val="25"/>
        </w:numPr>
        <w:spacing w:before="100" w:after="100" w:line="360" w:lineRule="auto"/>
        <w:ind w:left="426" w:hanging="426"/>
        <w:rPr>
          <w:b w:val="0"/>
          <w:bCs w:val="0"/>
        </w:rPr>
      </w:pPr>
      <w:r>
        <w:rPr>
          <w:b w:val="0"/>
          <w:bCs w:val="0"/>
        </w:rPr>
        <w:t>Pessoas especializadas</w:t>
      </w:r>
    </w:p>
    <w:p w14:paraId="74A4469B" w14:textId="5BAAE5CF" w:rsidR="00AF7A53" w:rsidRPr="00AB26BD" w:rsidRDefault="00AF7A53" w:rsidP="00F774F3">
      <w:pPr>
        <w:pStyle w:val="Ttulo1"/>
        <w:spacing w:before="100" w:after="100" w:line="360" w:lineRule="auto"/>
        <w:rPr>
          <w:b w:val="0"/>
          <w:bCs w:val="0"/>
        </w:rPr>
      </w:pPr>
      <w:r w:rsidRPr="00AB26BD">
        <w:rPr>
          <w:b w:val="0"/>
          <w:bCs w:val="0"/>
        </w:rPr>
        <w:t>Difícil encontrar pessoas especializadas no mercado.</w:t>
      </w:r>
    </w:p>
    <w:p w14:paraId="2ECB03E8" w14:textId="77777777" w:rsidR="00F774F3" w:rsidRPr="007677BF" w:rsidRDefault="00F774F3" w:rsidP="00247A46">
      <w:pPr>
        <w:pStyle w:val="Ttulo1"/>
        <w:ind w:firstLine="0"/>
        <w:jc w:val="left"/>
        <w:rPr>
          <w:noProof/>
        </w:rPr>
      </w:pPr>
    </w:p>
    <w:p w14:paraId="23F2B6AA" w14:textId="07ADE786" w:rsidR="00F774F3" w:rsidRDefault="004D234D" w:rsidP="005A301C">
      <w:pPr>
        <w:pStyle w:val="Ttulo1"/>
        <w:spacing w:before="100" w:after="100" w:line="360" w:lineRule="auto"/>
        <w:ind w:firstLine="0"/>
        <w:rPr>
          <w:b w:val="0"/>
          <w:bCs w:val="0"/>
          <w:noProof/>
        </w:rPr>
      </w:pPr>
      <w:r>
        <w:rPr>
          <w:b w:val="0"/>
          <w:bCs w:val="0"/>
          <w:noProof/>
        </w:rPr>
        <w:t>As desvantagens dos drones estão relacionados mais na sua aquisição e em encontrar pessoas especializadas, porque em seu desempenho na fazenda são bem poucos ou quase nulo.</w:t>
      </w:r>
    </w:p>
    <w:p w14:paraId="47322F40" w14:textId="22E7F0C9" w:rsidR="00F774F3" w:rsidRPr="00F774F3" w:rsidRDefault="00F774F3" w:rsidP="00F774F3">
      <w:pPr>
        <w:pStyle w:val="Ttulo1"/>
        <w:spacing w:line="240" w:lineRule="auto"/>
        <w:ind w:firstLine="0"/>
        <w:jc w:val="left"/>
        <w:rPr>
          <w:b w:val="0"/>
          <w:bCs w:val="0"/>
        </w:rPr>
      </w:pPr>
      <w:r w:rsidRPr="00E37BE9">
        <w:t xml:space="preserve">Figura </w:t>
      </w:r>
      <w:r w:rsidRPr="00E37BE9">
        <w:rPr>
          <w:bCs w:val="0"/>
        </w:rPr>
        <w:t>5</w:t>
      </w:r>
      <w:r w:rsidRPr="00E37BE9">
        <w:t xml:space="preserve">: </w:t>
      </w:r>
      <w:r w:rsidR="00E37BE9" w:rsidRPr="00E37BE9">
        <w:rPr>
          <w:b w:val="0"/>
          <w:bCs w:val="0"/>
        </w:rPr>
        <w:t>Legenda do plantio</w:t>
      </w:r>
      <w:r w:rsidR="003A1C2A" w:rsidRPr="00423266">
        <w:rPr>
          <w:noProof/>
          <w:color w:val="000000"/>
          <w:kern w:val="0"/>
          <w:szCs w:val="22"/>
        </w:rPr>
        <w:drawing>
          <wp:inline distT="0" distB="0" distL="0" distR="0" wp14:anchorId="72CED5B3" wp14:editId="79C067E5">
            <wp:extent cx="5388187" cy="3030855"/>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8259" cy="3036521"/>
                    </a:xfrm>
                    <a:prstGeom prst="rect">
                      <a:avLst/>
                    </a:prstGeom>
                  </pic:spPr>
                </pic:pic>
              </a:graphicData>
            </a:graphic>
          </wp:inline>
        </w:drawing>
      </w:r>
      <w:r w:rsidRPr="00423266">
        <w:rPr>
          <w:noProof/>
          <w:color w:val="000000"/>
          <w:kern w:val="0"/>
          <w:szCs w:val="22"/>
        </w:rPr>
        <w:t xml:space="preserve"> </w:t>
      </w:r>
      <w:r w:rsidRPr="00E37BE9">
        <w:rPr>
          <w:b w:val="0"/>
          <w:bCs w:val="0"/>
          <w:noProof/>
          <w:kern w:val="0"/>
          <w:szCs w:val="22"/>
        </w:rPr>
        <w:t xml:space="preserve">Fonte: </w:t>
      </w:r>
      <w:r w:rsidR="00E37BE9">
        <w:rPr>
          <w:b w:val="0"/>
          <w:bCs w:val="0"/>
          <w:noProof/>
          <w:color w:val="000000"/>
          <w:kern w:val="0"/>
          <w:szCs w:val="22"/>
        </w:rPr>
        <w:t>Produzida pelo autor</w:t>
      </w:r>
    </w:p>
    <w:p w14:paraId="10F9F1F1" w14:textId="3EC13C85" w:rsidR="003A1C2A" w:rsidRDefault="002A19C9" w:rsidP="00310234">
      <w:r>
        <w:t xml:space="preserve">Através da foto tirada pelo drone, foi possível, montar uma legenda para a imagem e fazer uma avaliação do plantio. </w:t>
      </w:r>
      <w:r w:rsidR="003A1C2A" w:rsidRPr="003A1C2A">
        <w:t xml:space="preserve">Pode-se observar que é possível </w:t>
      </w:r>
      <w:r w:rsidR="003A1C2A">
        <w:t>ter o controle da plantação, através d</w:t>
      </w:r>
      <w:r w:rsidR="000A7AAB">
        <w:t xml:space="preserve">as imagens </w:t>
      </w:r>
      <w:r w:rsidR="003A1C2A">
        <w:t>que mostra</w:t>
      </w:r>
      <w:r w:rsidR="00C32533">
        <w:t xml:space="preserve"> o andamento da lavoura, a população acima do esperado, dentro do esperado e abaixo do esperado, através desses dados é possível </w:t>
      </w:r>
      <w:r w:rsidR="00C32533">
        <w:lastRenderedPageBreak/>
        <w:t xml:space="preserve">saber que passos seguir, ter em mãos o andamento da lavoura, uma visualização antecipada do problema, além de tomar decisões antecipadas. </w:t>
      </w:r>
    </w:p>
    <w:p w14:paraId="33C6171C" w14:textId="77777777" w:rsidR="00423266" w:rsidRDefault="00423266" w:rsidP="00310234"/>
    <w:p w14:paraId="334FA71F" w14:textId="77E17C2E" w:rsidR="00F774F3" w:rsidRDefault="00F774F3" w:rsidP="00423266">
      <w:pPr>
        <w:ind w:firstLine="0"/>
        <w:jc w:val="left"/>
        <w:rPr>
          <w:b/>
          <w:bCs/>
        </w:rPr>
      </w:pPr>
      <w:r w:rsidRPr="00E37BE9">
        <w:rPr>
          <w:b/>
        </w:rPr>
        <w:t xml:space="preserve">Figura </w:t>
      </w:r>
      <w:r w:rsidR="00423266" w:rsidRPr="00E37BE9">
        <w:rPr>
          <w:b/>
        </w:rPr>
        <w:t>6</w:t>
      </w:r>
      <w:r w:rsidRPr="00E37BE9">
        <w:t xml:space="preserve">: </w:t>
      </w:r>
      <w:r w:rsidR="00E37BE9">
        <w:t>Legenda do plantio</w:t>
      </w:r>
      <w:r w:rsidR="00C32533" w:rsidRPr="00C32533">
        <w:rPr>
          <w:b/>
          <w:bCs/>
          <w:noProof/>
        </w:rPr>
        <w:drawing>
          <wp:inline distT="0" distB="0" distL="0" distR="0" wp14:anchorId="2D35F112" wp14:editId="2F90AFC9">
            <wp:extent cx="5399476" cy="303720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3365" cy="3045018"/>
                    </a:xfrm>
                    <a:prstGeom prst="rect">
                      <a:avLst/>
                    </a:prstGeom>
                  </pic:spPr>
                </pic:pic>
              </a:graphicData>
            </a:graphic>
          </wp:inline>
        </w:drawing>
      </w:r>
      <w:r w:rsidRPr="00E37BE9">
        <w:rPr>
          <w:szCs w:val="24"/>
        </w:rPr>
        <w:t xml:space="preserve">Fonte: </w:t>
      </w:r>
      <w:r w:rsidR="00E37BE9">
        <w:rPr>
          <w:szCs w:val="24"/>
        </w:rPr>
        <w:t>Produzida pelo autor</w:t>
      </w:r>
    </w:p>
    <w:p w14:paraId="3ADF32AE" w14:textId="57FDF270" w:rsidR="00C32533" w:rsidRDefault="00C32533" w:rsidP="00310234">
      <w:r>
        <w:t xml:space="preserve">Nota-se que que </w:t>
      </w:r>
      <w:r w:rsidR="00EF5155">
        <w:t>foi possível te</w:t>
      </w:r>
      <w:r w:rsidR="002B3035">
        <w:t xml:space="preserve">r o controle da melhora que a lavoura apresentou do dia 17/11/2020 a 24/11/2020, e a partir </w:t>
      </w:r>
      <w:r w:rsidR="00E37BE9">
        <w:t>daí</w:t>
      </w:r>
      <w:r w:rsidR="002B3035">
        <w:t xml:space="preserve"> ter mais informações de como prosseguir</w:t>
      </w:r>
      <w:r w:rsidR="00D60403">
        <w:t xml:space="preserve"> no manejo da fazenda.</w:t>
      </w:r>
    </w:p>
    <w:p w14:paraId="6124273E" w14:textId="6179885B" w:rsidR="00423266" w:rsidRPr="00423266" w:rsidRDefault="00423266" w:rsidP="00423266">
      <w:pPr>
        <w:pStyle w:val="Ttulo1"/>
        <w:spacing w:line="240" w:lineRule="auto"/>
        <w:ind w:firstLine="0"/>
        <w:jc w:val="left"/>
        <w:rPr>
          <w:b w:val="0"/>
          <w:bCs w:val="0"/>
        </w:rPr>
      </w:pPr>
      <w:r w:rsidRPr="00E37BE9">
        <w:t xml:space="preserve">Figura 7: </w:t>
      </w:r>
      <w:r w:rsidR="00E37BE9">
        <w:rPr>
          <w:b w:val="0"/>
          <w:bCs w:val="0"/>
        </w:rPr>
        <w:t>Colheita da plantação</w:t>
      </w:r>
      <w:r w:rsidR="00C700C3">
        <w:rPr>
          <w:b w:val="0"/>
          <w:bCs w:val="0"/>
          <w:noProof/>
        </w:rPr>
        <w:drawing>
          <wp:inline distT="0" distB="0" distL="0" distR="0" wp14:anchorId="53A14D10" wp14:editId="225A8E21">
            <wp:extent cx="5182950" cy="29051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4">
                      <a:extLst>
                        <a:ext uri="{28A0092B-C50C-407E-A947-70E740481C1C}">
                          <a14:useLocalDpi xmlns:a14="http://schemas.microsoft.com/office/drawing/2010/main" val="0"/>
                        </a:ext>
                      </a:extLst>
                    </a:blip>
                    <a:stretch>
                      <a:fillRect/>
                    </a:stretch>
                  </pic:blipFill>
                  <pic:spPr>
                    <a:xfrm>
                      <a:off x="0" y="0"/>
                      <a:ext cx="5214942" cy="2923057"/>
                    </a:xfrm>
                    <a:prstGeom prst="rect">
                      <a:avLst/>
                    </a:prstGeom>
                  </pic:spPr>
                </pic:pic>
              </a:graphicData>
            </a:graphic>
          </wp:inline>
        </w:drawing>
      </w:r>
      <w:r w:rsidRPr="00E37BE9">
        <w:rPr>
          <w:b w:val="0"/>
          <w:bCs w:val="0"/>
          <w:szCs w:val="24"/>
        </w:rPr>
        <w:t xml:space="preserve">Fonte: </w:t>
      </w:r>
      <w:r w:rsidR="00E37BE9">
        <w:rPr>
          <w:b w:val="0"/>
          <w:bCs w:val="0"/>
          <w:szCs w:val="24"/>
        </w:rPr>
        <w:t>Produzida pelo autor</w:t>
      </w:r>
    </w:p>
    <w:p w14:paraId="6FF28FB6" w14:textId="29065C1D" w:rsidR="007A2378" w:rsidRDefault="002A19C9" w:rsidP="00310234">
      <w:r>
        <w:lastRenderedPageBreak/>
        <w:t xml:space="preserve">Imagem retrata a lavoura no momento da </w:t>
      </w:r>
      <w:r w:rsidR="00536295">
        <w:t>colheita, e</w:t>
      </w:r>
      <w:r>
        <w:t xml:space="preserve"> os maquinários utilizados.  </w:t>
      </w:r>
      <w:r w:rsidR="00536295">
        <w:t xml:space="preserve">Segundo </w:t>
      </w:r>
      <w:r w:rsidR="00A12A5C">
        <w:t>Cleber “a utilização correta do drone pode aumentar a produção em relação a agricultura convencional”.</w:t>
      </w:r>
      <w:r w:rsidR="009E44CF">
        <w:t xml:space="preserve"> </w:t>
      </w:r>
      <w:r w:rsidR="00750ABA">
        <w:t xml:space="preserve">Quando utilizado de forma correta e por pessoas </w:t>
      </w:r>
      <w:r w:rsidR="007105FE">
        <w:t>com o conhecimento necessário</w:t>
      </w:r>
      <w:r w:rsidR="00750ABA">
        <w:t xml:space="preserve"> o drone se torna um grande aliado </w:t>
      </w:r>
      <w:r w:rsidR="00B9409A">
        <w:t>ao agricultor no dia a dia da fazenda</w:t>
      </w:r>
      <w:r w:rsidR="00423266">
        <w:t>.</w:t>
      </w:r>
    </w:p>
    <w:p w14:paraId="34AB3403" w14:textId="6374F4D5" w:rsidR="00423266" w:rsidRPr="00423266" w:rsidRDefault="00423266" w:rsidP="00423266">
      <w:pPr>
        <w:pStyle w:val="Ttulo1"/>
        <w:spacing w:line="240" w:lineRule="auto"/>
        <w:ind w:firstLine="0"/>
        <w:jc w:val="left"/>
        <w:rPr>
          <w:b w:val="0"/>
          <w:bCs w:val="0"/>
          <w:highlight w:val="yellow"/>
        </w:rPr>
      </w:pPr>
      <w:r w:rsidRPr="00E37BE9">
        <w:t xml:space="preserve">Figura 8: </w:t>
      </w:r>
      <w:r w:rsidR="00E37BE9">
        <w:rPr>
          <w:b w:val="0"/>
          <w:bCs w:val="0"/>
        </w:rPr>
        <w:t>Colheita da fazenda</w:t>
      </w:r>
      <w:r w:rsidR="00C700C3">
        <w:rPr>
          <w:b w:val="0"/>
          <w:bCs w:val="0"/>
          <w:noProof/>
        </w:rPr>
        <w:drawing>
          <wp:inline distT="0" distB="0" distL="0" distR="0" wp14:anchorId="338F3368" wp14:editId="44448E58">
            <wp:extent cx="5076825" cy="284564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5">
                      <a:extLst>
                        <a:ext uri="{28A0092B-C50C-407E-A947-70E740481C1C}">
                          <a14:useLocalDpi xmlns:a14="http://schemas.microsoft.com/office/drawing/2010/main" val="0"/>
                        </a:ext>
                      </a:extLst>
                    </a:blip>
                    <a:stretch>
                      <a:fillRect/>
                    </a:stretch>
                  </pic:blipFill>
                  <pic:spPr>
                    <a:xfrm>
                      <a:off x="0" y="0"/>
                      <a:ext cx="5076825" cy="2845640"/>
                    </a:xfrm>
                    <a:prstGeom prst="rect">
                      <a:avLst/>
                    </a:prstGeom>
                  </pic:spPr>
                </pic:pic>
              </a:graphicData>
            </a:graphic>
          </wp:inline>
        </w:drawing>
      </w:r>
      <w:r w:rsidRPr="00E37BE9">
        <w:rPr>
          <w:b w:val="0"/>
          <w:bCs w:val="0"/>
          <w:noProof/>
          <w:color w:val="000000"/>
          <w:kern w:val="0"/>
          <w:szCs w:val="22"/>
        </w:rPr>
        <w:t xml:space="preserve">Fonte: </w:t>
      </w:r>
      <w:r w:rsidR="00E37BE9" w:rsidRPr="00E37BE9">
        <w:rPr>
          <w:b w:val="0"/>
          <w:bCs w:val="0"/>
          <w:noProof/>
          <w:color w:val="000000"/>
          <w:kern w:val="0"/>
          <w:szCs w:val="22"/>
        </w:rPr>
        <w:t>Produzida pelo autor</w:t>
      </w:r>
    </w:p>
    <w:p w14:paraId="69D6A13E" w14:textId="19A23A37" w:rsidR="00C72BF7" w:rsidRDefault="002A19C9" w:rsidP="00310234">
      <w:r>
        <w:t xml:space="preserve">Imagem mostra o momento da colheita, é possível ter ideia de quanto já foi colhido e quanto falta. </w:t>
      </w:r>
      <w:r w:rsidR="00A41FFF">
        <w:t>Com a utilização d</w:t>
      </w:r>
      <w:r w:rsidR="001725B2">
        <w:t>o</w:t>
      </w:r>
      <w:r w:rsidR="00A41FFF">
        <w:t xml:space="preserve"> drone</w:t>
      </w:r>
      <w:r w:rsidR="00106FA4">
        <w:t xml:space="preserve"> é possível ter um controle sobre a plantação muito maior, estar </w:t>
      </w:r>
      <w:r w:rsidR="00E37BE9">
        <w:t>à</w:t>
      </w:r>
      <w:r w:rsidR="00106FA4">
        <w:t xml:space="preserve"> frente de possíveis imprevistos e</w:t>
      </w:r>
      <w:r w:rsidR="008E4FB3">
        <w:t xml:space="preserve"> ter o tempo de tomada de decisões antecipado, segundo Cleber ele faria a recomendação </w:t>
      </w:r>
      <w:r w:rsidR="005C6D7C">
        <w:t>d</w:t>
      </w:r>
      <w:r w:rsidR="008E4FB3">
        <w:t xml:space="preserve">e drone a outros agricultores pelo fato de </w:t>
      </w:r>
      <w:r w:rsidR="005C6D7C">
        <w:t>facilitar o trabalho na fazenda, e auxiliar na tomada de decisões, porém se a propriedade ser pequena seria mais viável terceirizar, pois já existe empresas especializadas</w:t>
      </w:r>
      <w:r w:rsidR="00911EDD">
        <w:t xml:space="preserve"> no ramo.</w:t>
      </w:r>
      <w:r w:rsidR="007105FE">
        <w:t xml:space="preserve"> </w:t>
      </w:r>
    </w:p>
    <w:p w14:paraId="26095DFE" w14:textId="64FB7C2F" w:rsidR="007105FE" w:rsidRDefault="007105FE" w:rsidP="00684D6F">
      <w:r w:rsidRPr="005770EE">
        <w:t xml:space="preserve">Quando perguntado se a utilização de drone tinha melhorado </w:t>
      </w:r>
      <w:r w:rsidR="00255F05" w:rsidRPr="005770EE">
        <w:t xml:space="preserve">sua experiência na agricultura, ele </w:t>
      </w:r>
      <w:r w:rsidR="000A7AAB" w:rsidRPr="005770EE">
        <w:t>afirma</w:t>
      </w:r>
      <w:r w:rsidR="001E4ED9" w:rsidRPr="005770EE">
        <w:t xml:space="preserve"> que sim</w:t>
      </w:r>
      <w:r w:rsidR="005247AB" w:rsidRPr="005770EE">
        <w:t>, principalmente pelas vantagens que ele proporciona</w:t>
      </w:r>
      <w:r w:rsidR="004E3862">
        <w:t xml:space="preserve"> e </w:t>
      </w:r>
      <w:r w:rsidR="00B546AA">
        <w:t xml:space="preserve">por ser algo </w:t>
      </w:r>
      <w:r w:rsidR="004E3862">
        <w:t>que inovou a maneira de trabalhar com a lavoura.</w:t>
      </w:r>
    </w:p>
    <w:p w14:paraId="1ED7F21D" w14:textId="41EDD98A" w:rsidR="008E3916" w:rsidRDefault="008E3916" w:rsidP="00684D6F"/>
    <w:p w14:paraId="5CBF6882" w14:textId="41CC8B90" w:rsidR="008E3916" w:rsidRDefault="00536295" w:rsidP="00684D6F">
      <w:r>
        <w:t>Ao ser</w:t>
      </w:r>
      <w:r w:rsidR="008E3916">
        <w:t xml:space="preserve"> indagado </w:t>
      </w:r>
      <w:r w:rsidR="00684D6F">
        <w:t>se vale o custo benefício na utilização de drone</w:t>
      </w:r>
      <w:r w:rsidR="00310234">
        <w:t xml:space="preserve"> na fazenda sua resposta foi que</w:t>
      </w:r>
      <w:r w:rsidR="007A1BBD">
        <w:t xml:space="preserve"> sim, principalmente nas grandes propriedades.</w:t>
      </w:r>
    </w:p>
    <w:p w14:paraId="44ADD484" w14:textId="7DD3A148" w:rsidR="00441FD8" w:rsidRPr="00C32533" w:rsidRDefault="00441FD8" w:rsidP="00F100B6">
      <w:pPr>
        <w:pStyle w:val="Ttulo1"/>
        <w:ind w:firstLine="0"/>
        <w:rPr>
          <w:b w:val="0"/>
          <w:bCs w:val="0"/>
        </w:rPr>
      </w:pPr>
      <w:r w:rsidRPr="00A26648">
        <w:t xml:space="preserve">5 </w:t>
      </w:r>
      <w:r w:rsidR="001C176F">
        <w:t>CONSIDERAÇÕES FINAIS</w:t>
      </w:r>
    </w:p>
    <w:p w14:paraId="69F61439" w14:textId="69756DA0" w:rsidR="00D238F1" w:rsidRDefault="00441FD8" w:rsidP="00684D6F">
      <w:pPr>
        <w:pStyle w:val="Ttulo1"/>
        <w:shd w:val="clear" w:color="auto" w:fill="FFFFFF"/>
        <w:spacing w:before="0" w:beforeAutospacing="0" w:after="0" w:afterAutospacing="0" w:line="360" w:lineRule="auto"/>
        <w:rPr>
          <w:b w:val="0"/>
          <w:bCs w:val="0"/>
          <w:szCs w:val="24"/>
        </w:rPr>
      </w:pPr>
      <w:r>
        <w:rPr>
          <w:b w:val="0"/>
          <w:bCs w:val="0"/>
          <w:szCs w:val="24"/>
        </w:rPr>
        <w:lastRenderedPageBreak/>
        <w:t>Conclui-se que</w:t>
      </w:r>
      <w:r w:rsidR="00911EDD">
        <w:rPr>
          <w:b w:val="0"/>
          <w:bCs w:val="0"/>
          <w:szCs w:val="24"/>
        </w:rPr>
        <w:t xml:space="preserve"> as vantagens são muito maiores que as desvantagens na utilização d</w:t>
      </w:r>
      <w:r w:rsidR="00F4761E">
        <w:rPr>
          <w:b w:val="0"/>
          <w:bCs w:val="0"/>
          <w:szCs w:val="24"/>
        </w:rPr>
        <w:t>o</w:t>
      </w:r>
      <w:r w:rsidR="00911EDD">
        <w:rPr>
          <w:b w:val="0"/>
          <w:bCs w:val="0"/>
          <w:szCs w:val="24"/>
        </w:rPr>
        <w:t xml:space="preserve"> drone na</w:t>
      </w:r>
      <w:r w:rsidR="00F4761E">
        <w:rPr>
          <w:b w:val="0"/>
          <w:bCs w:val="0"/>
          <w:szCs w:val="24"/>
        </w:rPr>
        <w:t xml:space="preserve"> </w:t>
      </w:r>
      <w:r w:rsidR="00D238F1">
        <w:rPr>
          <w:b w:val="0"/>
          <w:bCs w:val="0"/>
          <w:szCs w:val="24"/>
        </w:rPr>
        <w:t>propriedade, seus</w:t>
      </w:r>
      <w:r w:rsidR="00AA6906">
        <w:rPr>
          <w:b w:val="0"/>
          <w:bCs w:val="0"/>
          <w:szCs w:val="24"/>
        </w:rPr>
        <w:t xml:space="preserve"> benefícios valem a implantação na lavoura,</w:t>
      </w:r>
      <w:r w:rsidR="00D238F1">
        <w:rPr>
          <w:b w:val="0"/>
          <w:bCs w:val="0"/>
          <w:szCs w:val="24"/>
        </w:rPr>
        <w:t xml:space="preserve"> eles auxiliam desde a fase do plantio até a colheita, auxiliando desde então na otimização de tempo e recursos.</w:t>
      </w:r>
    </w:p>
    <w:p w14:paraId="5BBE9AC7" w14:textId="58FB8610" w:rsidR="00441FD8" w:rsidRDefault="00AA6906" w:rsidP="00684D6F">
      <w:pPr>
        <w:pStyle w:val="Ttulo1"/>
        <w:shd w:val="clear" w:color="auto" w:fill="FFFFFF"/>
        <w:spacing w:before="0" w:beforeAutospacing="0" w:after="0" w:afterAutospacing="0" w:line="360" w:lineRule="auto"/>
        <w:rPr>
          <w:b w:val="0"/>
          <w:bCs w:val="0"/>
          <w:szCs w:val="24"/>
        </w:rPr>
      </w:pPr>
      <w:r>
        <w:rPr>
          <w:b w:val="0"/>
          <w:bCs w:val="0"/>
          <w:szCs w:val="24"/>
        </w:rPr>
        <w:t xml:space="preserve"> </w:t>
      </w:r>
      <w:r w:rsidR="00441FD8" w:rsidRPr="00FB04A1">
        <w:rPr>
          <w:b w:val="0"/>
          <w:bCs w:val="0"/>
          <w:szCs w:val="24"/>
        </w:rPr>
        <w:t xml:space="preserve">Vale </w:t>
      </w:r>
      <w:r w:rsidR="00441FD8">
        <w:rPr>
          <w:b w:val="0"/>
          <w:bCs w:val="0"/>
          <w:szCs w:val="24"/>
        </w:rPr>
        <w:t>ressaltar</w:t>
      </w:r>
      <w:r w:rsidR="00441FD8" w:rsidRPr="00FB04A1">
        <w:rPr>
          <w:b w:val="0"/>
          <w:bCs w:val="0"/>
          <w:szCs w:val="24"/>
        </w:rPr>
        <w:t xml:space="preserve"> que o uso de drones </w:t>
      </w:r>
      <w:r w:rsidR="00441FD8">
        <w:rPr>
          <w:b w:val="0"/>
          <w:bCs w:val="0"/>
          <w:szCs w:val="24"/>
        </w:rPr>
        <w:t xml:space="preserve">na agricultura </w:t>
      </w:r>
      <w:r w:rsidR="00441FD8" w:rsidRPr="00FB04A1">
        <w:rPr>
          <w:b w:val="0"/>
          <w:bCs w:val="0"/>
          <w:szCs w:val="24"/>
        </w:rPr>
        <w:t>n</w:t>
      </w:r>
      <w:r w:rsidR="00441FD8">
        <w:rPr>
          <w:b w:val="0"/>
          <w:bCs w:val="0"/>
          <w:szCs w:val="24"/>
        </w:rPr>
        <w:t>ã</w:t>
      </w:r>
      <w:r w:rsidR="00441FD8" w:rsidRPr="00FB04A1">
        <w:rPr>
          <w:b w:val="0"/>
          <w:bCs w:val="0"/>
          <w:szCs w:val="24"/>
        </w:rPr>
        <w:t>o substitui a figura do agrônomo, pois o uso dessas tecnologias no campo apenas otimiza o dia-a-dia d</w:t>
      </w:r>
      <w:r w:rsidR="00441FD8">
        <w:rPr>
          <w:b w:val="0"/>
          <w:bCs w:val="0"/>
          <w:szCs w:val="24"/>
        </w:rPr>
        <w:t>a lavoura</w:t>
      </w:r>
      <w:r w:rsidR="00441FD8" w:rsidRPr="00FB04A1">
        <w:rPr>
          <w:b w:val="0"/>
          <w:bCs w:val="0"/>
          <w:szCs w:val="24"/>
        </w:rPr>
        <w:t xml:space="preserve">, necessitando ainda </w:t>
      </w:r>
      <w:r w:rsidR="00441FD8">
        <w:rPr>
          <w:b w:val="0"/>
          <w:bCs w:val="0"/>
          <w:szCs w:val="24"/>
        </w:rPr>
        <w:t>dos serviços e conhecimento</w:t>
      </w:r>
      <w:r w:rsidR="00441FD8" w:rsidRPr="00FB04A1">
        <w:rPr>
          <w:b w:val="0"/>
          <w:bCs w:val="0"/>
          <w:szCs w:val="24"/>
        </w:rPr>
        <w:t xml:space="preserve"> técnico do especialista </w:t>
      </w:r>
      <w:r w:rsidR="00441FD8">
        <w:rPr>
          <w:b w:val="0"/>
          <w:bCs w:val="0"/>
          <w:szCs w:val="24"/>
        </w:rPr>
        <w:t>da área</w:t>
      </w:r>
      <w:r w:rsidR="00441FD8" w:rsidRPr="00FB04A1">
        <w:rPr>
          <w:b w:val="0"/>
          <w:bCs w:val="0"/>
          <w:szCs w:val="24"/>
        </w:rPr>
        <w:t xml:space="preserve"> para as devidas correções, ações e melhorias necessárias</w:t>
      </w:r>
      <w:r w:rsidR="00441FD8" w:rsidRPr="005372CE">
        <w:rPr>
          <w:b w:val="0"/>
          <w:bCs w:val="0"/>
          <w:szCs w:val="24"/>
        </w:rPr>
        <w:t>.</w:t>
      </w:r>
      <w:r w:rsidR="00441FD8">
        <w:t xml:space="preserve"> </w:t>
      </w:r>
      <w:r w:rsidR="00441FD8">
        <w:rPr>
          <w:b w:val="0"/>
          <w:bCs w:val="0"/>
          <w:szCs w:val="24"/>
        </w:rPr>
        <w:t>Compreendendo</w:t>
      </w:r>
      <w:r w:rsidR="00441FD8" w:rsidRPr="00B33B15">
        <w:rPr>
          <w:b w:val="0"/>
          <w:bCs w:val="0"/>
          <w:szCs w:val="24"/>
        </w:rPr>
        <w:t xml:space="preserve"> exatamente o que acontece na sua propriedade, </w:t>
      </w:r>
      <w:r w:rsidR="00441FD8">
        <w:rPr>
          <w:b w:val="0"/>
          <w:bCs w:val="0"/>
          <w:szCs w:val="24"/>
        </w:rPr>
        <w:t>é possível</w:t>
      </w:r>
      <w:r w:rsidR="00441FD8" w:rsidRPr="00B33B15">
        <w:rPr>
          <w:b w:val="0"/>
          <w:bCs w:val="0"/>
          <w:szCs w:val="24"/>
        </w:rPr>
        <w:t xml:space="preserve"> aumentar a sua capacidade produtiva, economizar insumos e garantir o sucesso do seu investimento.</w:t>
      </w:r>
    </w:p>
    <w:p w14:paraId="35A9FD0F" w14:textId="7CCD05D2" w:rsidR="00587731" w:rsidRDefault="00587731" w:rsidP="00684D6F">
      <w:pPr>
        <w:pStyle w:val="Ttulo1"/>
        <w:shd w:val="clear" w:color="auto" w:fill="FFFFFF"/>
        <w:spacing w:before="0" w:beforeAutospacing="0" w:after="0" w:afterAutospacing="0" w:line="360" w:lineRule="auto"/>
        <w:rPr>
          <w:b w:val="0"/>
          <w:bCs w:val="0"/>
          <w:szCs w:val="24"/>
        </w:rPr>
      </w:pPr>
      <w:r>
        <w:rPr>
          <w:b w:val="0"/>
          <w:bCs w:val="0"/>
          <w:szCs w:val="24"/>
        </w:rPr>
        <w:t>O objetivo geral foi atingido pois foi possível analisar as vantagens e desvantagens que o drone trás para a propriedade. Como um todo o problema de pesquisa foi sanado com as informações e imagens coletas da propriedade juntamente com as respostas fornecidas pelo agrônomo.</w:t>
      </w:r>
    </w:p>
    <w:p w14:paraId="6F828168" w14:textId="1E8A2B40" w:rsidR="00441FD8" w:rsidRDefault="00D238F1" w:rsidP="00684D6F">
      <w:pPr>
        <w:pStyle w:val="Ttulo1"/>
        <w:shd w:val="clear" w:color="auto" w:fill="FFFFFF"/>
        <w:spacing w:before="0" w:beforeAutospacing="0" w:after="0" w:afterAutospacing="0" w:line="360" w:lineRule="auto"/>
        <w:rPr>
          <w:b w:val="0"/>
          <w:bCs w:val="0"/>
          <w:szCs w:val="24"/>
        </w:rPr>
      </w:pPr>
      <w:r>
        <w:rPr>
          <w:b w:val="0"/>
          <w:bCs w:val="0"/>
          <w:szCs w:val="24"/>
        </w:rPr>
        <w:t>Entende-se que o artigo é de extrema importância para agricultores que desejam utiliz</w:t>
      </w:r>
      <w:r w:rsidR="00051C27">
        <w:rPr>
          <w:b w:val="0"/>
          <w:bCs w:val="0"/>
          <w:szCs w:val="24"/>
        </w:rPr>
        <w:t xml:space="preserve">ar o drone na propriedade, pois serve como referência de dados para os que buscam otimizar seus processos e tomar decisões mais precisas na propriedade. </w:t>
      </w:r>
    </w:p>
    <w:p w14:paraId="6DDC8538" w14:textId="33BE1721" w:rsidR="00737E11" w:rsidRDefault="00587731" w:rsidP="00441FD8">
      <w:pPr>
        <w:pStyle w:val="Ttulo1"/>
        <w:shd w:val="clear" w:color="auto" w:fill="FFFFFF"/>
        <w:spacing w:before="0" w:beforeAutospacing="0" w:after="0" w:afterAutospacing="0" w:line="360" w:lineRule="auto"/>
        <w:rPr>
          <w:b w:val="0"/>
          <w:bCs w:val="0"/>
          <w:szCs w:val="24"/>
        </w:rPr>
      </w:pPr>
      <w:r>
        <w:rPr>
          <w:b w:val="0"/>
          <w:bCs w:val="0"/>
          <w:szCs w:val="24"/>
        </w:rPr>
        <w:t>.</w:t>
      </w:r>
    </w:p>
    <w:p w14:paraId="26069B73" w14:textId="2232118B" w:rsidR="001C176F" w:rsidRPr="008B7464" w:rsidRDefault="001C176F" w:rsidP="001C176F">
      <w:pPr>
        <w:pStyle w:val="Ttulo1"/>
        <w:ind w:firstLine="0"/>
      </w:pPr>
      <w:r w:rsidRPr="008B7464">
        <w:t>6 REFERÊNCIAS</w:t>
      </w:r>
    </w:p>
    <w:p w14:paraId="04D84172" w14:textId="61D9F7E6" w:rsidR="003678D7" w:rsidRPr="008B7464" w:rsidRDefault="003678D7" w:rsidP="00EC64BB">
      <w:pPr>
        <w:ind w:firstLine="0"/>
        <w:rPr>
          <w:rStyle w:val="Hyperlink"/>
          <w:color w:val="auto"/>
          <w:szCs w:val="24"/>
          <w:u w:val="none"/>
        </w:rPr>
      </w:pPr>
      <w:r w:rsidRPr="008B7464">
        <w:rPr>
          <w:rStyle w:val="Hyperlink"/>
          <w:color w:val="auto"/>
          <w:szCs w:val="24"/>
          <w:u w:val="none"/>
        </w:rPr>
        <w:t xml:space="preserve">Agro Bayer. Disponível em&lt; </w:t>
      </w:r>
      <w:hyperlink r:id="rId16" w:history="1">
        <w:r w:rsidRPr="008B7464">
          <w:rPr>
            <w:rStyle w:val="Hyperlink"/>
            <w:color w:val="auto"/>
            <w:szCs w:val="24"/>
            <w:u w:val="none"/>
          </w:rPr>
          <w:t>https://www.agro.bayer.com.br/impulsobayer</w:t>
        </w:r>
      </w:hyperlink>
      <w:r w:rsidRPr="008B7464">
        <w:rPr>
          <w:rStyle w:val="Hyperlink"/>
          <w:color w:val="auto"/>
          <w:szCs w:val="24"/>
          <w:u w:val="none"/>
        </w:rPr>
        <w:t>&gt; Acesso em 23 de Set. 2020.</w:t>
      </w:r>
    </w:p>
    <w:p w14:paraId="020822CD" w14:textId="0D2BC9B3" w:rsidR="007D5B57" w:rsidRPr="008B7464" w:rsidRDefault="007D5B57" w:rsidP="00EC64BB">
      <w:pPr>
        <w:ind w:firstLine="0"/>
        <w:rPr>
          <w:rStyle w:val="Hyperlink"/>
          <w:color w:val="auto"/>
          <w:szCs w:val="24"/>
          <w:u w:val="none"/>
        </w:rPr>
      </w:pPr>
    </w:p>
    <w:p w14:paraId="45AF3EDE" w14:textId="5D0DF1DA" w:rsidR="003678D7" w:rsidRDefault="003678D7" w:rsidP="00EC64BB">
      <w:pPr>
        <w:ind w:firstLine="0"/>
        <w:rPr>
          <w:rStyle w:val="Hyperlink"/>
          <w:color w:val="auto"/>
          <w:szCs w:val="24"/>
          <w:u w:val="none"/>
        </w:rPr>
      </w:pPr>
      <w:r w:rsidRPr="008B7464">
        <w:rPr>
          <w:color w:val="auto"/>
          <w:szCs w:val="24"/>
        </w:rPr>
        <w:t xml:space="preserve">BREUNIG, F. M.; GALVÃO, L. S.; NETO, R. P. M. DRONES NA AGRICULTURA DE PRECISÃO. IN: Prudkin, G.; Breunig, F. M. </w:t>
      </w:r>
      <w:r w:rsidRPr="008B7464">
        <w:rPr>
          <w:b/>
          <w:color w:val="auto"/>
          <w:szCs w:val="24"/>
        </w:rPr>
        <w:t>Drones E Ciência Teoria e aplicações metodológicas.</w:t>
      </w:r>
      <w:r w:rsidRPr="008B7464">
        <w:rPr>
          <w:color w:val="auto"/>
          <w:szCs w:val="24"/>
        </w:rPr>
        <w:t xml:space="preserve"> v 1. Santa Maria, RS. UFSM. 2019.</w:t>
      </w:r>
      <w:r w:rsidR="00EC64BB" w:rsidRPr="008B7464">
        <w:rPr>
          <w:color w:val="auto"/>
          <w:szCs w:val="24"/>
        </w:rPr>
        <w:t xml:space="preserve"> </w:t>
      </w:r>
      <w:r w:rsidRPr="008B7464">
        <w:rPr>
          <w:rStyle w:val="Hyperlink"/>
          <w:color w:val="auto"/>
          <w:szCs w:val="24"/>
          <w:u w:val="none"/>
        </w:rPr>
        <w:t xml:space="preserve">AgroPós. Disponível </w:t>
      </w:r>
      <w:r w:rsidR="00352D95" w:rsidRPr="008B7464">
        <w:rPr>
          <w:rStyle w:val="Hyperlink"/>
          <w:color w:val="auto"/>
          <w:szCs w:val="24"/>
          <w:u w:val="none"/>
        </w:rPr>
        <w:t>em &lt;</w:t>
      </w:r>
      <w:hyperlink r:id="rId17" w:history="1">
        <w:r w:rsidRPr="008B7464">
          <w:rPr>
            <w:rStyle w:val="Hyperlink"/>
            <w:bCs/>
            <w:color w:val="auto"/>
            <w:szCs w:val="24"/>
            <w:u w:val="none"/>
          </w:rPr>
          <w:t>https://agropos.com.br/drones-agricolas/</w:t>
        </w:r>
      </w:hyperlink>
      <w:r w:rsidRPr="008B7464">
        <w:rPr>
          <w:rStyle w:val="Hyperlink"/>
          <w:bCs/>
          <w:color w:val="auto"/>
          <w:szCs w:val="24"/>
          <w:u w:val="none"/>
        </w:rPr>
        <w:t>&gt;</w:t>
      </w:r>
      <w:r w:rsidRPr="008B7464">
        <w:rPr>
          <w:rStyle w:val="Hyperlink"/>
          <w:b/>
          <w:bCs/>
          <w:color w:val="auto"/>
          <w:szCs w:val="24"/>
          <w:u w:val="none"/>
        </w:rPr>
        <w:t xml:space="preserve"> </w:t>
      </w:r>
      <w:r w:rsidRPr="008B7464">
        <w:rPr>
          <w:rStyle w:val="Hyperlink"/>
          <w:color w:val="auto"/>
          <w:szCs w:val="24"/>
          <w:u w:val="none"/>
        </w:rPr>
        <w:t>Acesso em 05 Out. 2020</w:t>
      </w:r>
      <w:r w:rsidR="00352D95">
        <w:rPr>
          <w:rStyle w:val="Hyperlink"/>
          <w:color w:val="auto"/>
          <w:szCs w:val="24"/>
          <w:u w:val="none"/>
        </w:rPr>
        <w:t>.</w:t>
      </w:r>
    </w:p>
    <w:p w14:paraId="0EA95CEF" w14:textId="125F06EE" w:rsidR="00352D95" w:rsidRDefault="00352D95" w:rsidP="00EC64BB">
      <w:pPr>
        <w:ind w:firstLine="0"/>
        <w:rPr>
          <w:rStyle w:val="Hyperlink"/>
          <w:color w:val="auto"/>
          <w:szCs w:val="24"/>
          <w:u w:val="none"/>
        </w:rPr>
      </w:pPr>
    </w:p>
    <w:p w14:paraId="6299A496" w14:textId="0E2757EB" w:rsidR="00352D95" w:rsidRPr="008B7464" w:rsidRDefault="00352D95" w:rsidP="00EC64BB">
      <w:pPr>
        <w:ind w:firstLine="0"/>
        <w:rPr>
          <w:rStyle w:val="Hyperlink"/>
          <w:color w:val="auto"/>
          <w:szCs w:val="24"/>
          <w:u w:val="none"/>
        </w:rPr>
      </w:pPr>
      <w:r>
        <w:rPr>
          <w:rStyle w:val="Hyperlink"/>
          <w:color w:val="auto"/>
          <w:szCs w:val="24"/>
          <w:u w:val="none"/>
        </w:rPr>
        <w:t>Brasil Escola. Disponível em &lt;</w:t>
      </w:r>
      <w:r w:rsidRPr="00352D95">
        <w:t xml:space="preserve"> </w:t>
      </w:r>
      <w:hyperlink r:id="rId18" w:history="1">
        <w:r w:rsidRPr="00352D95">
          <w:rPr>
            <w:rStyle w:val="Hyperlink"/>
            <w:color w:val="auto"/>
            <w:szCs w:val="24"/>
          </w:rPr>
          <w:t>https://brasilescola.uol.com.br/geografia/revolucao-verde.htm</w:t>
        </w:r>
      </w:hyperlink>
      <w:r w:rsidRPr="00352D95">
        <w:rPr>
          <w:rStyle w:val="Hyperlink"/>
          <w:color w:val="auto"/>
          <w:szCs w:val="24"/>
          <w:u w:val="none"/>
        </w:rPr>
        <w:t>&gt;</w:t>
      </w:r>
      <w:r>
        <w:rPr>
          <w:rStyle w:val="Hyperlink"/>
          <w:color w:val="auto"/>
          <w:szCs w:val="24"/>
          <w:u w:val="none"/>
        </w:rPr>
        <w:t xml:space="preserve"> Acesso em 06 de Dez. 2020</w:t>
      </w:r>
    </w:p>
    <w:p w14:paraId="0F33B2F5" w14:textId="19CD9416" w:rsidR="003678D7" w:rsidRPr="008B7464" w:rsidRDefault="003678D7" w:rsidP="00EC64BB">
      <w:pPr>
        <w:pStyle w:val="Ttulo1"/>
        <w:shd w:val="clear" w:color="auto" w:fill="FFFFFF"/>
        <w:spacing w:before="0" w:beforeAutospacing="0" w:after="0" w:afterAutospacing="0" w:line="360" w:lineRule="auto"/>
        <w:ind w:firstLine="0"/>
        <w:rPr>
          <w:b w:val="0"/>
          <w:bCs w:val="0"/>
          <w:szCs w:val="24"/>
        </w:rPr>
      </w:pPr>
    </w:p>
    <w:p w14:paraId="79AE128F" w14:textId="77777777" w:rsidR="003678D7" w:rsidRPr="008B7464" w:rsidRDefault="003678D7" w:rsidP="008B7464">
      <w:pPr>
        <w:pStyle w:val="Ttulo1"/>
        <w:shd w:val="clear" w:color="auto" w:fill="FFFFFF"/>
        <w:spacing w:before="0" w:beforeAutospacing="0" w:after="0" w:afterAutospacing="0" w:line="360" w:lineRule="auto"/>
        <w:ind w:firstLine="0"/>
        <w:rPr>
          <w:b w:val="0"/>
          <w:bCs w:val="0"/>
          <w:szCs w:val="24"/>
        </w:rPr>
      </w:pPr>
      <w:r w:rsidRPr="008B7464">
        <w:rPr>
          <w:b w:val="0"/>
          <w:bCs w:val="0"/>
          <w:szCs w:val="24"/>
        </w:rPr>
        <w:lastRenderedPageBreak/>
        <w:t xml:space="preserve">CARMO, M. L. . </w:t>
      </w:r>
      <w:r w:rsidRPr="008B7464">
        <w:rPr>
          <w:szCs w:val="24"/>
        </w:rPr>
        <w:t>A indústria açucareira no final do século XVII: A instabilidade e as políticas régias de reestruturação</w:t>
      </w:r>
      <w:r w:rsidRPr="008B7464">
        <w:rPr>
          <w:b w:val="0"/>
          <w:bCs w:val="0"/>
          <w:szCs w:val="24"/>
        </w:rPr>
        <w:t>. REVISTA ANGELUS NOVUS, v. 13, p. 13-30, 2017.</w:t>
      </w:r>
    </w:p>
    <w:p w14:paraId="7EB6D0F4" w14:textId="26307668" w:rsidR="003678D7" w:rsidRPr="008B7464" w:rsidRDefault="003678D7" w:rsidP="00EC64BB">
      <w:pPr>
        <w:pStyle w:val="Ttulo1"/>
        <w:shd w:val="clear" w:color="auto" w:fill="FFFFFF"/>
        <w:spacing w:before="0" w:beforeAutospacing="0" w:after="0" w:afterAutospacing="0" w:line="360" w:lineRule="auto"/>
        <w:ind w:firstLine="0"/>
        <w:rPr>
          <w:b w:val="0"/>
          <w:bCs w:val="0"/>
          <w:szCs w:val="24"/>
        </w:rPr>
      </w:pPr>
    </w:p>
    <w:p w14:paraId="6983C89D" w14:textId="49E0F622" w:rsidR="0053594D" w:rsidRPr="008B7464" w:rsidRDefault="0053594D" w:rsidP="0053594D">
      <w:pPr>
        <w:pStyle w:val="Ttulo1"/>
        <w:shd w:val="clear" w:color="auto" w:fill="FFFFFF"/>
        <w:spacing w:before="0" w:beforeAutospacing="0" w:after="0" w:afterAutospacing="0" w:line="360" w:lineRule="auto"/>
        <w:ind w:firstLine="0"/>
        <w:rPr>
          <w:b w:val="0"/>
          <w:bCs w:val="0"/>
        </w:rPr>
      </w:pPr>
      <w:r w:rsidRPr="008B7464">
        <w:rPr>
          <w:b w:val="0"/>
          <w:bCs w:val="0"/>
        </w:rPr>
        <w:t xml:space="preserve">CASSEMIRO, G. H. M.; PINTO, H. B. </w:t>
      </w:r>
      <w:r w:rsidRPr="008B7464">
        <w:t>Composição e processamento de imagens aéreas de alta-resolução obtidas com Drone</w:t>
      </w:r>
      <w:r w:rsidRPr="008B7464">
        <w:rPr>
          <w:b w:val="0"/>
          <w:bCs w:val="0"/>
        </w:rPr>
        <w:t>. Universidade de Brasília, Brasília, 2014. p. 13-17. Disponível em: &lt; https://fga.unb.br/articles/0000/7527/TCC2_GuilhermeCassemiro_090115465_e_HugoBor ges_090116461.pdf&gt;. Acesso em: 05 de set. 2020</w:t>
      </w:r>
    </w:p>
    <w:p w14:paraId="564F4A0C" w14:textId="3AD88414" w:rsidR="0053594D" w:rsidRPr="008B7464" w:rsidRDefault="0053594D" w:rsidP="0053594D">
      <w:pPr>
        <w:pStyle w:val="Ttulo1"/>
        <w:shd w:val="clear" w:color="auto" w:fill="FFFFFF"/>
        <w:spacing w:before="0" w:beforeAutospacing="0" w:after="0" w:afterAutospacing="0" w:line="360" w:lineRule="auto"/>
        <w:ind w:firstLine="0"/>
        <w:rPr>
          <w:b w:val="0"/>
          <w:bCs w:val="0"/>
        </w:rPr>
      </w:pPr>
    </w:p>
    <w:p w14:paraId="525163EE" w14:textId="77777777" w:rsidR="0053594D" w:rsidRPr="008B7464" w:rsidRDefault="0053594D" w:rsidP="0053594D">
      <w:pPr>
        <w:spacing w:after="240"/>
        <w:ind w:firstLine="0"/>
        <w:rPr>
          <w:b/>
          <w:bCs/>
          <w:szCs w:val="24"/>
          <w:shd w:val="clear" w:color="auto" w:fill="FFFFFF"/>
        </w:rPr>
      </w:pPr>
      <w:r w:rsidRPr="008B7464">
        <w:rPr>
          <w:szCs w:val="24"/>
        </w:rPr>
        <w:t xml:space="preserve">ESPERIDIÃ, SANTOS, AMARANTE. </w:t>
      </w:r>
      <w:r w:rsidRPr="008B7464">
        <w:rPr>
          <w:b/>
          <w:bCs/>
          <w:szCs w:val="24"/>
        </w:rPr>
        <w:t xml:space="preserve">Pesquisa e ação. </w:t>
      </w:r>
      <w:r w:rsidRPr="008B7464">
        <w:rPr>
          <w:szCs w:val="24"/>
        </w:rPr>
        <w:t>2019</w:t>
      </w:r>
    </w:p>
    <w:p w14:paraId="160727C6" w14:textId="4EAB7CBB" w:rsidR="003678D7" w:rsidRPr="008B7464" w:rsidRDefault="003678D7" w:rsidP="00EC64BB">
      <w:pPr>
        <w:ind w:firstLine="0"/>
        <w:rPr>
          <w:rFonts w:eastAsia="Arial"/>
          <w:color w:val="auto"/>
          <w:szCs w:val="24"/>
        </w:rPr>
      </w:pPr>
      <w:r w:rsidRPr="008B7464">
        <w:rPr>
          <w:color w:val="auto"/>
          <w:szCs w:val="24"/>
        </w:rPr>
        <w:t xml:space="preserve">FAO: </w:t>
      </w:r>
      <w:r w:rsidRPr="008B7464">
        <w:rPr>
          <w:b/>
          <w:bCs/>
          <w:color w:val="auto"/>
          <w:szCs w:val="24"/>
        </w:rPr>
        <w:t>Se o atual ritmo de consumo continuar, em 2050 mundo precisará de 60% mais alimentos e 40% mais água.</w:t>
      </w:r>
      <w:r w:rsidRPr="008B7464">
        <w:rPr>
          <w:color w:val="auto"/>
          <w:szCs w:val="24"/>
        </w:rPr>
        <w:t xml:space="preserve"> </w:t>
      </w:r>
      <w:r w:rsidRPr="008B7464">
        <w:rPr>
          <w:rFonts w:eastAsia="Arial"/>
          <w:bCs/>
          <w:color w:val="auto"/>
          <w:szCs w:val="24"/>
        </w:rPr>
        <w:t>ONU – BRASIL.</w:t>
      </w:r>
      <w:r w:rsidRPr="008B7464">
        <w:rPr>
          <w:rFonts w:eastAsia="Arial"/>
          <w:color w:val="auto"/>
          <w:szCs w:val="24"/>
        </w:rPr>
        <w:t xml:space="preserve"> 2015. Disponível em: &lt;</w:t>
      </w:r>
      <w:hyperlink r:id="rId19" w:history="1">
        <w:r w:rsidRPr="008B7464">
          <w:rPr>
            <w:rStyle w:val="Hyperlink"/>
            <w:color w:val="auto"/>
            <w:szCs w:val="24"/>
            <w:u w:val="none"/>
          </w:rPr>
          <w:t>https://nacoesunidas.org/fao-se-o-atual-ritmo-de-consumo-continuar-em-2050-mundo-precisara-de-60-mais-alimentos-e-40-mais-agua/</w:t>
        </w:r>
      </w:hyperlink>
      <w:r w:rsidRPr="008B7464">
        <w:rPr>
          <w:rFonts w:eastAsia="Arial"/>
          <w:color w:val="auto"/>
          <w:szCs w:val="24"/>
        </w:rPr>
        <w:t xml:space="preserve"> &gt;. Acesso em: 31 mai. 2020.</w:t>
      </w:r>
    </w:p>
    <w:p w14:paraId="23DCEFD2" w14:textId="6DE9159E" w:rsidR="0053594D" w:rsidRPr="008B7464" w:rsidRDefault="0053594D" w:rsidP="00EC64BB">
      <w:pPr>
        <w:ind w:firstLine="0"/>
        <w:rPr>
          <w:rFonts w:eastAsia="Arial"/>
          <w:color w:val="auto"/>
          <w:szCs w:val="24"/>
        </w:rPr>
      </w:pPr>
    </w:p>
    <w:p w14:paraId="6FFB717D" w14:textId="77777777" w:rsidR="0053594D" w:rsidRPr="008B7464" w:rsidRDefault="0053594D" w:rsidP="0053594D">
      <w:pPr>
        <w:pStyle w:val="Ttulo1"/>
        <w:shd w:val="clear" w:color="auto" w:fill="FFFFFF"/>
        <w:spacing w:before="0" w:beforeAutospacing="0" w:after="0" w:afterAutospacing="0" w:line="360" w:lineRule="auto"/>
        <w:ind w:firstLine="0"/>
        <w:rPr>
          <w:b w:val="0"/>
          <w:bCs w:val="0"/>
        </w:rPr>
      </w:pPr>
      <w:r w:rsidRPr="008B7464">
        <w:rPr>
          <w:b w:val="0"/>
          <w:bCs w:val="0"/>
        </w:rPr>
        <w:t>GASTALDI, J. Petrelli.</w:t>
      </w:r>
      <w:r w:rsidRPr="008B7464">
        <w:t xml:space="preserve"> Elementos de Economia Política. São Paulo</w:t>
      </w:r>
      <w:r w:rsidRPr="008B7464">
        <w:rPr>
          <w:b w:val="0"/>
          <w:bCs w:val="0"/>
        </w:rPr>
        <w:t>, Editora Saraiva, 17ª. Ed. 2001.</w:t>
      </w:r>
    </w:p>
    <w:p w14:paraId="21EF2F6F" w14:textId="6BB8C637" w:rsidR="0053594D" w:rsidRPr="008B7464" w:rsidRDefault="0053594D" w:rsidP="00EC64BB">
      <w:pPr>
        <w:ind w:firstLine="0"/>
        <w:rPr>
          <w:rFonts w:eastAsia="Arial"/>
          <w:color w:val="auto"/>
          <w:szCs w:val="24"/>
        </w:rPr>
      </w:pPr>
    </w:p>
    <w:p w14:paraId="4D3EA711" w14:textId="60A74812" w:rsidR="0053594D" w:rsidRPr="008B7464" w:rsidRDefault="008B7464" w:rsidP="0053594D">
      <w:pPr>
        <w:pStyle w:val="Ttulo1"/>
        <w:shd w:val="clear" w:color="auto" w:fill="FFFFFF"/>
        <w:spacing w:before="0" w:beforeAutospacing="0" w:after="0" w:afterAutospacing="0" w:line="360" w:lineRule="auto"/>
        <w:ind w:firstLine="0"/>
        <w:rPr>
          <w:b w:val="0"/>
          <w:bCs w:val="0"/>
          <w:szCs w:val="24"/>
        </w:rPr>
      </w:pPr>
      <w:r>
        <w:rPr>
          <w:b w:val="0"/>
          <w:bCs w:val="0"/>
          <w:szCs w:val="24"/>
        </w:rPr>
        <w:t>GIL</w:t>
      </w:r>
      <w:r w:rsidR="0053594D" w:rsidRPr="008B7464">
        <w:rPr>
          <w:b w:val="0"/>
          <w:bCs w:val="0"/>
          <w:szCs w:val="24"/>
        </w:rPr>
        <w:t xml:space="preserve">, Antônio Carlos. </w:t>
      </w:r>
      <w:r w:rsidR="0053594D" w:rsidRPr="008B7464">
        <w:rPr>
          <w:szCs w:val="24"/>
        </w:rPr>
        <w:t>Como elaborar projetos de pesquisa</w:t>
      </w:r>
      <w:r>
        <w:t>,</w:t>
      </w:r>
      <w:r w:rsidR="0053594D" w:rsidRPr="008B7464">
        <w:t xml:space="preserve"> </w:t>
      </w:r>
      <w:r w:rsidR="0053594D" w:rsidRPr="008B7464">
        <w:rPr>
          <w:b w:val="0"/>
          <w:bCs w:val="0"/>
        </w:rPr>
        <w:t>4ª edição. Editora Atlas.</w:t>
      </w:r>
    </w:p>
    <w:p w14:paraId="5630E532" w14:textId="7A51BFE8" w:rsidR="003678D7" w:rsidRPr="008B7464" w:rsidRDefault="003678D7" w:rsidP="00EC64BB">
      <w:pPr>
        <w:pStyle w:val="Ttulo1"/>
        <w:shd w:val="clear" w:color="auto" w:fill="FFFFFF"/>
        <w:spacing w:before="0" w:beforeAutospacing="0" w:after="0" w:afterAutospacing="0" w:line="360" w:lineRule="auto"/>
        <w:ind w:firstLine="0"/>
        <w:rPr>
          <w:b w:val="0"/>
          <w:bCs w:val="0"/>
          <w:szCs w:val="24"/>
        </w:rPr>
      </w:pPr>
    </w:p>
    <w:p w14:paraId="78AC673D" w14:textId="494DC3A5" w:rsidR="003678D7" w:rsidRPr="008B7464" w:rsidRDefault="003678D7" w:rsidP="00EC64BB">
      <w:pPr>
        <w:ind w:firstLine="0"/>
        <w:rPr>
          <w:rStyle w:val="Hyperlink"/>
          <w:color w:val="auto"/>
          <w:szCs w:val="24"/>
          <w:u w:val="none"/>
        </w:rPr>
      </w:pPr>
      <w:r w:rsidRPr="008B7464">
        <w:rPr>
          <w:rStyle w:val="Hyperlink"/>
          <w:color w:val="auto"/>
          <w:szCs w:val="24"/>
          <w:u w:val="none"/>
        </w:rPr>
        <w:t>Globo Rural. Disponível em &lt;</w:t>
      </w:r>
      <w:hyperlink r:id="rId20" w:history="1">
        <w:r w:rsidRPr="008B7464">
          <w:rPr>
            <w:rStyle w:val="Hyperlink"/>
            <w:color w:val="auto"/>
            <w:szCs w:val="24"/>
            <w:u w:val="none"/>
          </w:rPr>
          <w:t>https://revistagloborural.globo.com/Noticias/Pesquisa-e-Tecnologia/noticia/2015/05/15-usos-de-drones-na-agricultura-e-na-pecuaria.html?GLBID=1484c0bd44b0e57552389c831bc08750347726c347a42434d</w:t>
        </w:r>
      </w:hyperlink>
      <w:r w:rsidRPr="008B7464">
        <w:rPr>
          <w:rStyle w:val="Hyperlink"/>
          <w:color w:val="auto"/>
          <w:szCs w:val="24"/>
          <w:u w:val="none"/>
        </w:rPr>
        <w:t>&gt;  Acesso em 24 out 2020.</w:t>
      </w:r>
    </w:p>
    <w:p w14:paraId="2D3C2D8E" w14:textId="0E81B76D" w:rsidR="003678D7" w:rsidRPr="008B7464" w:rsidRDefault="003678D7" w:rsidP="00EC64BB">
      <w:pPr>
        <w:pStyle w:val="Ttulo1"/>
        <w:shd w:val="clear" w:color="auto" w:fill="FFFFFF"/>
        <w:spacing w:before="0" w:beforeAutospacing="0" w:after="0" w:afterAutospacing="0" w:line="360" w:lineRule="auto"/>
        <w:ind w:firstLine="0"/>
        <w:rPr>
          <w:b w:val="0"/>
          <w:bCs w:val="0"/>
          <w:szCs w:val="24"/>
        </w:rPr>
      </w:pPr>
    </w:p>
    <w:p w14:paraId="2DF42D33" w14:textId="77777777" w:rsidR="003678D7" w:rsidRPr="008B7464" w:rsidRDefault="003678D7" w:rsidP="000262C7">
      <w:pPr>
        <w:ind w:firstLine="0"/>
        <w:rPr>
          <w:color w:val="auto"/>
          <w:szCs w:val="24"/>
        </w:rPr>
      </w:pPr>
      <w:r w:rsidRPr="008B7464">
        <w:rPr>
          <w:rStyle w:val="Hyperlink"/>
          <w:color w:val="auto"/>
          <w:szCs w:val="24"/>
          <w:u w:val="none"/>
        </w:rPr>
        <w:t>ITARC. Disponível em &lt;</w:t>
      </w:r>
      <w:hyperlink r:id="rId21" w:anchor=":~:text=Quem%20inventou%20o%20drone%3F,pessoas%20para%20controlar%20um%20drone" w:history="1">
        <w:r w:rsidRPr="008B7464">
          <w:rPr>
            <w:rStyle w:val="Hyperlink"/>
            <w:color w:val="auto"/>
            <w:szCs w:val="24"/>
            <w:u w:val="none"/>
          </w:rPr>
          <w:t>https://itarc.org/historia-dos-drones/#:~:text=Quem%20inventou%20o%20drone%3F,pessoas%20para%20controlar%20um%20drone</w:t>
        </w:r>
      </w:hyperlink>
      <w:r w:rsidRPr="008B7464">
        <w:rPr>
          <w:color w:val="auto"/>
          <w:szCs w:val="24"/>
        </w:rPr>
        <w:t>&gt; Acesso em 08 Ago. 2020</w:t>
      </w:r>
    </w:p>
    <w:p w14:paraId="2166826D" w14:textId="2EC97525" w:rsidR="003678D7" w:rsidRPr="008B7464" w:rsidRDefault="003678D7" w:rsidP="00EC64BB">
      <w:pPr>
        <w:pStyle w:val="Ttulo1"/>
        <w:shd w:val="clear" w:color="auto" w:fill="FFFFFF"/>
        <w:spacing w:before="0" w:beforeAutospacing="0" w:after="0" w:afterAutospacing="0" w:line="360" w:lineRule="auto"/>
        <w:ind w:firstLine="0"/>
        <w:rPr>
          <w:b w:val="0"/>
          <w:bCs w:val="0"/>
          <w:szCs w:val="24"/>
        </w:rPr>
      </w:pPr>
    </w:p>
    <w:p w14:paraId="59FC6794" w14:textId="2EEEE232" w:rsidR="003678D7" w:rsidRPr="008B7464" w:rsidRDefault="003678D7" w:rsidP="00EC64BB">
      <w:pPr>
        <w:ind w:firstLine="0"/>
        <w:rPr>
          <w:color w:val="auto"/>
          <w:szCs w:val="24"/>
        </w:rPr>
      </w:pPr>
      <w:r w:rsidRPr="008B7464">
        <w:rPr>
          <w:color w:val="auto"/>
          <w:szCs w:val="24"/>
        </w:rPr>
        <w:t>Jornal do Comercio. Disponível</w:t>
      </w:r>
      <w:r w:rsidR="00EC64BB" w:rsidRPr="008B7464">
        <w:rPr>
          <w:color w:val="auto"/>
          <w:szCs w:val="24"/>
        </w:rPr>
        <w:t xml:space="preserve"> </w:t>
      </w:r>
      <w:r w:rsidRPr="008B7464">
        <w:rPr>
          <w:color w:val="auto"/>
          <w:szCs w:val="24"/>
        </w:rPr>
        <w:t>em</w:t>
      </w:r>
      <w:r w:rsidR="00EC64BB" w:rsidRPr="008B7464">
        <w:rPr>
          <w:color w:val="auto"/>
          <w:szCs w:val="24"/>
        </w:rPr>
        <w:t xml:space="preserve"> </w:t>
      </w:r>
      <w:r w:rsidRPr="008B7464">
        <w:rPr>
          <w:color w:val="auto"/>
          <w:szCs w:val="24"/>
        </w:rPr>
        <w:t>&lt;</w:t>
      </w:r>
      <w:hyperlink r:id="rId22" w:history="1">
        <w:r w:rsidRPr="008B7464">
          <w:rPr>
            <w:rStyle w:val="Hyperlink"/>
            <w:color w:val="auto"/>
            <w:szCs w:val="24"/>
            <w:u w:val="none"/>
          </w:rPr>
          <w:t>https://www.jornaldocomercio.com/_conteudo/economia/2019/10/709138-crise-acaba-com-era-de-ouro-do-cafe-no-brasil.html</w:t>
        </w:r>
      </w:hyperlink>
      <w:r w:rsidRPr="008B7464">
        <w:rPr>
          <w:rStyle w:val="Hyperlink"/>
          <w:color w:val="auto"/>
          <w:szCs w:val="24"/>
          <w:u w:val="none"/>
        </w:rPr>
        <w:t xml:space="preserve">&gt; </w:t>
      </w:r>
      <w:r w:rsidRPr="008B7464">
        <w:rPr>
          <w:color w:val="auto"/>
          <w:szCs w:val="24"/>
        </w:rPr>
        <w:t>Acesso em 27 de Ago. 2020</w:t>
      </w:r>
    </w:p>
    <w:p w14:paraId="019FC803" w14:textId="3BAEF2C1" w:rsidR="003678D7" w:rsidRPr="008B7464" w:rsidRDefault="003678D7" w:rsidP="00EC64BB">
      <w:pPr>
        <w:pStyle w:val="Ttulo1"/>
        <w:shd w:val="clear" w:color="auto" w:fill="FFFFFF"/>
        <w:spacing w:before="0" w:beforeAutospacing="0" w:after="0" w:afterAutospacing="0" w:line="360" w:lineRule="auto"/>
        <w:ind w:firstLine="0"/>
        <w:rPr>
          <w:b w:val="0"/>
          <w:bCs w:val="0"/>
          <w:szCs w:val="24"/>
        </w:rPr>
      </w:pPr>
    </w:p>
    <w:p w14:paraId="490183A5" w14:textId="77777777" w:rsidR="003678D7" w:rsidRPr="008B7464" w:rsidRDefault="003678D7" w:rsidP="00EC64BB">
      <w:pPr>
        <w:ind w:firstLine="0"/>
        <w:rPr>
          <w:rStyle w:val="Hyperlink"/>
          <w:color w:val="auto"/>
          <w:szCs w:val="24"/>
          <w:u w:val="none"/>
        </w:rPr>
      </w:pPr>
      <w:r w:rsidRPr="008B7464">
        <w:rPr>
          <w:color w:val="auto"/>
          <w:szCs w:val="24"/>
        </w:rPr>
        <w:t xml:space="preserve">KÜHL, R. S. </w:t>
      </w:r>
      <w:r w:rsidRPr="008B7464">
        <w:rPr>
          <w:b/>
          <w:bCs/>
          <w:color w:val="auto"/>
          <w:szCs w:val="24"/>
        </w:rPr>
        <w:t>Percepção de produtores agrícolas e prestadores de serviço diante da utilização de veículos aéreos não tripulados – VANTs</w:t>
      </w:r>
      <w:r w:rsidRPr="008B7464">
        <w:rPr>
          <w:color w:val="auto"/>
          <w:szCs w:val="24"/>
        </w:rPr>
        <w:t>. Universidade Federal de Santa Catarina Centro de Ciências Agrárias Curso de Graduação em Agronomia. Florianópolis. Jun. 2017. Disponível em:</w:t>
      </w:r>
      <w:r w:rsidRPr="008B7464">
        <w:rPr>
          <w:rFonts w:eastAsia="Arial"/>
          <w:color w:val="auto"/>
          <w:szCs w:val="24"/>
        </w:rPr>
        <w:t xml:space="preserve"> &lt;</w:t>
      </w:r>
      <w:hyperlink r:id="rId23" w:history="1">
        <w:r w:rsidRPr="008B7464">
          <w:rPr>
            <w:rStyle w:val="Hyperlink"/>
            <w:color w:val="auto"/>
            <w:szCs w:val="24"/>
            <w:u w:val="none"/>
          </w:rPr>
          <w:t>https://repositorio.ufsc.br/bitstream/handle/123456789/178252/TCC%20-%20Rafael%20Schramm%20Kuhl.pdf?sequence=1&amp;isAllowed=y</w:t>
        </w:r>
      </w:hyperlink>
      <w:r w:rsidRPr="008B7464">
        <w:rPr>
          <w:rStyle w:val="Hyperlink"/>
          <w:color w:val="auto"/>
          <w:szCs w:val="24"/>
          <w:u w:val="none"/>
        </w:rPr>
        <w:t xml:space="preserve"> Acesso em 02 Out. 2020</w:t>
      </w:r>
    </w:p>
    <w:p w14:paraId="41A3B80B" w14:textId="533B8E51" w:rsidR="003678D7" w:rsidRPr="008B7464" w:rsidRDefault="003678D7" w:rsidP="00EC64BB">
      <w:pPr>
        <w:pStyle w:val="Ttulo1"/>
        <w:shd w:val="clear" w:color="auto" w:fill="FFFFFF"/>
        <w:spacing w:before="0" w:beforeAutospacing="0" w:after="0" w:afterAutospacing="0" w:line="360" w:lineRule="auto"/>
        <w:ind w:firstLine="0"/>
        <w:rPr>
          <w:b w:val="0"/>
          <w:bCs w:val="0"/>
          <w:szCs w:val="24"/>
        </w:rPr>
      </w:pPr>
    </w:p>
    <w:p w14:paraId="55D493D1" w14:textId="77777777" w:rsidR="0053594D" w:rsidRPr="008B7464" w:rsidRDefault="0053594D" w:rsidP="0053594D">
      <w:pPr>
        <w:pStyle w:val="Ttulo1"/>
        <w:shd w:val="clear" w:color="auto" w:fill="FFFFFF"/>
        <w:spacing w:before="0" w:beforeAutospacing="0" w:after="0" w:afterAutospacing="0" w:line="360" w:lineRule="auto"/>
        <w:ind w:firstLine="0"/>
        <w:rPr>
          <w:b w:val="0"/>
          <w:bCs w:val="0"/>
          <w:szCs w:val="24"/>
        </w:rPr>
      </w:pPr>
      <w:r w:rsidRPr="008B7464">
        <w:rPr>
          <w:b w:val="0"/>
          <w:bCs w:val="0"/>
        </w:rPr>
        <w:t xml:space="preserve">MEDEIROS, F. A. et al. </w:t>
      </w:r>
      <w:r w:rsidRPr="00BF126A">
        <w:t>Utilização de um veículo aéreo não-tripulado em atividades de imageamento georeferenciado</w:t>
      </w:r>
      <w:r w:rsidRPr="008B7464">
        <w:rPr>
          <w:b w:val="0"/>
          <w:bCs w:val="0"/>
        </w:rPr>
        <w:t>. Ciência Rural, Santa Maria, v. 38, n. 8, p. 2375-2378, 2008. Disponível em:&lt; https://www.ufpe.br/latecgeo/images/PDF/vt003.pdf&gt;. Acesso em 08 Jul 2020</w:t>
      </w:r>
    </w:p>
    <w:p w14:paraId="6C858EC9" w14:textId="77777777" w:rsidR="003678D7" w:rsidRPr="008B7464" w:rsidRDefault="003678D7" w:rsidP="00EC64BB">
      <w:pPr>
        <w:rPr>
          <w:color w:val="auto"/>
          <w:szCs w:val="24"/>
        </w:rPr>
      </w:pPr>
    </w:p>
    <w:p w14:paraId="5AC3A410" w14:textId="77777777" w:rsidR="003678D7" w:rsidRPr="008B7464" w:rsidRDefault="003678D7" w:rsidP="00EC64BB">
      <w:pPr>
        <w:ind w:firstLine="0"/>
        <w:rPr>
          <w:color w:val="auto"/>
          <w:szCs w:val="24"/>
        </w:rPr>
      </w:pPr>
      <w:r w:rsidRPr="00BF126A">
        <w:rPr>
          <w:rStyle w:val="Hyperlink"/>
          <w:color w:val="auto"/>
          <w:u w:val="none"/>
        </w:rPr>
        <w:t>Mundo Educação. Disponível</w:t>
      </w:r>
      <w:r w:rsidRPr="008B7464">
        <w:rPr>
          <w:rStyle w:val="Hyperlink"/>
          <w:color w:val="auto"/>
          <w:u w:val="none"/>
        </w:rPr>
        <w:t xml:space="preserve"> em &lt;</w:t>
      </w:r>
      <w:hyperlink r:id="rId24" w:anchor=":~:text=A%20atividade%20do%20setor%20agr%C3%ADcola,Rela%C3%A7%C3%B5es%20Internacionais%20do%20Minist%C3%A9rio%20da" w:history="1">
        <w:r w:rsidRPr="008B7464">
          <w:rPr>
            <w:rStyle w:val="Hyperlink"/>
            <w:color w:val="auto"/>
            <w:szCs w:val="24"/>
            <w:u w:val="none"/>
          </w:rPr>
          <w:t>https://mundoeducacao.uol.com.br/geografia/agricultura-no-brasil-atual.htm#:~:text=A%20atividade%20do%20setor%20agr%C3%ADcola,Rela%C3%A7%C3%B5es%20Internacionais%20do%20Minist%C3%A9rio%20da</w:t>
        </w:r>
      </w:hyperlink>
      <w:r w:rsidRPr="008B7464">
        <w:rPr>
          <w:color w:val="auto"/>
          <w:szCs w:val="24"/>
        </w:rPr>
        <w:t>&gt; Acesso em 02 Out. 2020</w:t>
      </w:r>
    </w:p>
    <w:p w14:paraId="69BA1998" w14:textId="77777777" w:rsidR="00DE754B" w:rsidRPr="008B7464" w:rsidRDefault="00DE754B" w:rsidP="00EC64BB">
      <w:pPr>
        <w:rPr>
          <w:color w:val="auto"/>
          <w:szCs w:val="24"/>
        </w:rPr>
      </w:pPr>
    </w:p>
    <w:p w14:paraId="2374CC77" w14:textId="3F0F1F82" w:rsidR="00DE754B" w:rsidRPr="008B7464" w:rsidRDefault="00DE754B" w:rsidP="00EC64BB">
      <w:pPr>
        <w:ind w:firstLine="0"/>
        <w:rPr>
          <w:rStyle w:val="Hyperlink"/>
          <w:color w:val="auto"/>
          <w:szCs w:val="24"/>
          <w:u w:val="none"/>
        </w:rPr>
      </w:pPr>
      <w:r w:rsidRPr="00BF126A">
        <w:rPr>
          <w:rStyle w:val="Hyperlink"/>
          <w:color w:val="auto"/>
          <w:u w:val="none"/>
        </w:rPr>
        <w:t>O Paraná. Disponível</w:t>
      </w:r>
      <w:r w:rsidRPr="008B7464">
        <w:rPr>
          <w:rStyle w:val="Hyperlink"/>
          <w:color w:val="auto"/>
          <w:u w:val="none"/>
        </w:rPr>
        <w:t xml:space="preserve"> em  &lt;</w:t>
      </w:r>
      <w:hyperlink r:id="rId25" w:anchor=":~:text=A%20regi%C3%A3o%20concentra%2068%25%20da,de%20%C3%A1gua%20doce%20no%20Paran%C3%A1" w:history="1">
        <w:r w:rsidR="00EC64BB" w:rsidRPr="008B7464">
          <w:rPr>
            <w:rStyle w:val="Hyperlink"/>
            <w:color w:val="auto"/>
            <w:szCs w:val="24"/>
            <w:u w:val="none"/>
          </w:rPr>
          <w:t>https://oparana.com.br/noticia/agronegocio-do-oeste-e-referencia-no-pais/#:~:text=A%20regi%C3%A3o%20concentra%2068%25%20da,de%20%C3%A1gua%20doce%20no%20Paran%C3%A1</w:t>
        </w:r>
      </w:hyperlink>
      <w:r w:rsidRPr="008B7464">
        <w:rPr>
          <w:rStyle w:val="Hyperlink"/>
          <w:color w:val="auto"/>
          <w:szCs w:val="24"/>
          <w:u w:val="none"/>
        </w:rPr>
        <w:t>&gt; Acesso em 10 de Set. 2020</w:t>
      </w:r>
    </w:p>
    <w:p w14:paraId="2237209D" w14:textId="77777777" w:rsidR="00DE754B" w:rsidRPr="008B7464" w:rsidRDefault="00DE754B" w:rsidP="00EC64BB">
      <w:pPr>
        <w:rPr>
          <w:color w:val="auto"/>
          <w:szCs w:val="24"/>
        </w:rPr>
      </w:pPr>
    </w:p>
    <w:p w14:paraId="4D203376" w14:textId="77777777" w:rsidR="00DE754B" w:rsidRPr="008B7464" w:rsidRDefault="00DE754B" w:rsidP="00EC64BB">
      <w:pPr>
        <w:ind w:firstLine="0"/>
        <w:rPr>
          <w:bCs/>
          <w:color w:val="auto"/>
          <w:szCs w:val="24"/>
          <w:lang w:val="pt"/>
        </w:rPr>
      </w:pPr>
      <w:r w:rsidRPr="008B7464">
        <w:rPr>
          <w:rFonts w:eastAsia="Arial"/>
          <w:color w:val="auto"/>
          <w:szCs w:val="24"/>
        </w:rPr>
        <w:t xml:space="preserve">Portal EMBRAPA (2018). Disponível em: &lt; </w:t>
      </w:r>
      <w:r w:rsidRPr="008B7464">
        <w:rPr>
          <w:rStyle w:val="Hyperlink"/>
          <w:color w:val="auto"/>
          <w:szCs w:val="24"/>
          <w:u w:val="none"/>
        </w:rPr>
        <w:t>https://www.embrapa.br/visao/trajetoria-da-agricultura-brasileira</w:t>
      </w:r>
      <w:r w:rsidRPr="008B7464">
        <w:rPr>
          <w:bCs/>
          <w:color w:val="auto"/>
          <w:szCs w:val="24"/>
          <w:lang w:val="pt"/>
        </w:rPr>
        <w:t xml:space="preserve"> </w:t>
      </w:r>
      <w:r w:rsidRPr="008B7464">
        <w:rPr>
          <w:rStyle w:val="Hyperlink"/>
          <w:color w:val="auto"/>
          <w:szCs w:val="24"/>
          <w:u w:val="none"/>
        </w:rPr>
        <w:t xml:space="preserve">&gt;. </w:t>
      </w:r>
      <w:r w:rsidRPr="008B7464">
        <w:rPr>
          <w:rFonts w:eastAsia="Arial"/>
          <w:color w:val="auto"/>
          <w:szCs w:val="24"/>
        </w:rPr>
        <w:t>Acesso em: 06 jul. 2020.</w:t>
      </w:r>
    </w:p>
    <w:p w14:paraId="4BEEBB9A" w14:textId="77777777" w:rsidR="00EC64BB" w:rsidRPr="008B7464" w:rsidRDefault="00EC64BB" w:rsidP="00EC64BB">
      <w:pPr>
        <w:pStyle w:val="Ttulo1"/>
        <w:shd w:val="clear" w:color="auto" w:fill="FFFFFF"/>
        <w:spacing w:before="0" w:beforeAutospacing="0" w:after="0" w:afterAutospacing="0" w:line="360" w:lineRule="auto"/>
        <w:ind w:firstLine="0"/>
        <w:rPr>
          <w:szCs w:val="24"/>
        </w:rPr>
      </w:pPr>
    </w:p>
    <w:p w14:paraId="7113C85B" w14:textId="2631F160" w:rsidR="00DE754B" w:rsidRPr="008B7464" w:rsidRDefault="00DE754B" w:rsidP="00EC64BB">
      <w:pPr>
        <w:pStyle w:val="Ttulo1"/>
        <w:shd w:val="clear" w:color="auto" w:fill="FFFFFF"/>
        <w:spacing w:before="0" w:beforeAutospacing="0" w:after="0" w:afterAutospacing="0" w:line="360" w:lineRule="auto"/>
        <w:ind w:firstLine="0"/>
        <w:rPr>
          <w:rStyle w:val="Hyperlink"/>
          <w:b w:val="0"/>
          <w:bCs w:val="0"/>
          <w:color w:val="auto"/>
          <w:szCs w:val="24"/>
          <w:u w:val="none"/>
        </w:rPr>
      </w:pPr>
      <w:r w:rsidRPr="008B7464">
        <w:rPr>
          <w:szCs w:val="24"/>
        </w:rPr>
        <w:t>Portal Revista Safra. Disponível em: &lt;</w:t>
      </w:r>
      <w:hyperlink r:id="rId26" w:history="1">
        <w:r w:rsidRPr="008B7464">
          <w:rPr>
            <w:rStyle w:val="Hyperlink"/>
            <w:color w:val="auto"/>
            <w:szCs w:val="24"/>
            <w:u w:val="none"/>
          </w:rPr>
          <w:t>http://revistasafra.com.br/agricultura-e-a-historia-brasileira/</w:t>
        </w:r>
      </w:hyperlink>
      <w:r w:rsidRPr="008B7464">
        <w:rPr>
          <w:rStyle w:val="Hyperlink"/>
          <w:color w:val="auto"/>
          <w:szCs w:val="24"/>
          <w:u w:val="none"/>
        </w:rPr>
        <w:t xml:space="preserve"> &gt;  </w:t>
      </w:r>
      <w:r w:rsidRPr="008B7464">
        <w:rPr>
          <w:rStyle w:val="Hyperlink"/>
          <w:b w:val="0"/>
          <w:bCs w:val="0"/>
          <w:color w:val="auto"/>
          <w:szCs w:val="24"/>
          <w:u w:val="none"/>
        </w:rPr>
        <w:t xml:space="preserve">Acesso em 17 de Ago. 2020 </w:t>
      </w:r>
    </w:p>
    <w:p w14:paraId="6505B867" w14:textId="27804107" w:rsidR="0053594D" w:rsidRPr="008B7464" w:rsidRDefault="0053594D" w:rsidP="00EC64BB">
      <w:pPr>
        <w:pStyle w:val="Ttulo1"/>
        <w:shd w:val="clear" w:color="auto" w:fill="FFFFFF"/>
        <w:spacing w:before="0" w:beforeAutospacing="0" w:after="0" w:afterAutospacing="0" w:line="360" w:lineRule="auto"/>
        <w:ind w:firstLine="0"/>
        <w:rPr>
          <w:rStyle w:val="Hyperlink"/>
          <w:b w:val="0"/>
          <w:bCs w:val="0"/>
          <w:color w:val="auto"/>
          <w:szCs w:val="24"/>
          <w:u w:val="none"/>
        </w:rPr>
      </w:pPr>
    </w:p>
    <w:p w14:paraId="7E4B7BD0" w14:textId="74708A38" w:rsidR="0053594D" w:rsidRDefault="0053594D" w:rsidP="00EC64BB">
      <w:pPr>
        <w:pStyle w:val="Ttulo1"/>
        <w:shd w:val="clear" w:color="auto" w:fill="FFFFFF"/>
        <w:spacing w:before="0" w:beforeAutospacing="0" w:after="0" w:afterAutospacing="0" w:line="360" w:lineRule="auto"/>
        <w:ind w:firstLine="0"/>
        <w:rPr>
          <w:rStyle w:val="Hyperlink"/>
          <w:b w:val="0"/>
          <w:bCs w:val="0"/>
          <w:color w:val="auto"/>
          <w:szCs w:val="24"/>
          <w:u w:val="none"/>
        </w:rPr>
      </w:pPr>
      <w:r w:rsidRPr="008B7464">
        <w:rPr>
          <w:rStyle w:val="Hyperlink"/>
          <w:b w:val="0"/>
          <w:bCs w:val="0"/>
          <w:color w:val="auto"/>
          <w:szCs w:val="24"/>
          <w:u w:val="none"/>
        </w:rPr>
        <w:t xml:space="preserve">PRADO, Caio Junior. </w:t>
      </w:r>
      <w:r w:rsidRPr="008B7464">
        <w:rPr>
          <w:rStyle w:val="Hyperlink"/>
          <w:color w:val="auto"/>
          <w:szCs w:val="24"/>
          <w:u w:val="none"/>
        </w:rPr>
        <w:t>História Econômica do Brasil</w:t>
      </w:r>
      <w:r w:rsidRPr="008B7464">
        <w:rPr>
          <w:rStyle w:val="Hyperlink"/>
          <w:b w:val="0"/>
          <w:bCs w:val="0"/>
          <w:color w:val="auto"/>
          <w:szCs w:val="24"/>
          <w:u w:val="none"/>
        </w:rPr>
        <w:t>. Editora Brasiliense.</w:t>
      </w:r>
      <w:r w:rsidR="00634DF3">
        <w:rPr>
          <w:rStyle w:val="Hyperlink"/>
          <w:b w:val="0"/>
          <w:bCs w:val="0"/>
          <w:color w:val="auto"/>
          <w:szCs w:val="24"/>
          <w:u w:val="none"/>
        </w:rPr>
        <w:t xml:space="preserve"> 1970.</w:t>
      </w:r>
    </w:p>
    <w:p w14:paraId="1C7383DA" w14:textId="1695FF44" w:rsidR="00996EC3" w:rsidRDefault="00996EC3" w:rsidP="00EC64BB">
      <w:pPr>
        <w:pStyle w:val="Ttulo1"/>
        <w:shd w:val="clear" w:color="auto" w:fill="FFFFFF"/>
        <w:spacing w:before="0" w:beforeAutospacing="0" w:after="0" w:afterAutospacing="0" w:line="360" w:lineRule="auto"/>
        <w:ind w:firstLine="0"/>
        <w:rPr>
          <w:rStyle w:val="Hyperlink"/>
          <w:b w:val="0"/>
          <w:bCs w:val="0"/>
          <w:color w:val="auto"/>
          <w:szCs w:val="24"/>
          <w:u w:val="none"/>
        </w:rPr>
      </w:pPr>
    </w:p>
    <w:p w14:paraId="136E889B" w14:textId="64E3DEAC" w:rsidR="00996EC3" w:rsidRPr="00996EC3" w:rsidRDefault="00996EC3" w:rsidP="00EC64BB">
      <w:pPr>
        <w:pStyle w:val="Ttulo1"/>
        <w:shd w:val="clear" w:color="auto" w:fill="FFFFFF"/>
        <w:spacing w:before="0" w:beforeAutospacing="0" w:after="0" w:afterAutospacing="0" w:line="360" w:lineRule="auto"/>
        <w:ind w:firstLine="0"/>
        <w:rPr>
          <w:b w:val="0"/>
          <w:bCs w:val="0"/>
          <w:szCs w:val="24"/>
        </w:rPr>
      </w:pPr>
      <w:r w:rsidRPr="00996EC3">
        <w:rPr>
          <w:b w:val="0"/>
          <w:bCs w:val="0"/>
        </w:rPr>
        <w:t>ROSA, Antônio Vitor. . São Paulo: Atual, 1998.</w:t>
      </w:r>
    </w:p>
    <w:p w14:paraId="62A8946B" w14:textId="77777777" w:rsidR="00DE754B" w:rsidRPr="008B7464" w:rsidRDefault="00DE754B" w:rsidP="00EC64BB">
      <w:pPr>
        <w:rPr>
          <w:szCs w:val="24"/>
        </w:rPr>
      </w:pPr>
    </w:p>
    <w:p w14:paraId="17259688" w14:textId="5B1EA672" w:rsidR="00DE754B" w:rsidRPr="008B7464" w:rsidRDefault="00EC64BB" w:rsidP="00EC64BB">
      <w:pPr>
        <w:ind w:firstLine="0"/>
        <w:rPr>
          <w:b/>
          <w:bCs/>
          <w:szCs w:val="24"/>
        </w:rPr>
      </w:pPr>
      <w:r w:rsidRPr="008B7464">
        <w:rPr>
          <w:szCs w:val="24"/>
        </w:rPr>
        <w:t>SANTO</w:t>
      </w:r>
      <w:r w:rsidR="00DE754B" w:rsidRPr="008B7464">
        <w:rPr>
          <w:szCs w:val="24"/>
        </w:rPr>
        <w:t>, Benedito Rosa</w:t>
      </w:r>
      <w:r w:rsidR="00321683" w:rsidRPr="008B7464">
        <w:rPr>
          <w:szCs w:val="24"/>
        </w:rPr>
        <w:t>l</w:t>
      </w:r>
      <w:r w:rsidR="00DE754B" w:rsidRPr="008B7464">
        <w:rPr>
          <w:szCs w:val="24"/>
        </w:rPr>
        <w:t xml:space="preserve"> do E. </w:t>
      </w:r>
      <w:r w:rsidR="00DE754B" w:rsidRPr="008B7464">
        <w:rPr>
          <w:b/>
          <w:bCs/>
          <w:szCs w:val="24"/>
        </w:rPr>
        <w:t>Os caminhos da agricultura brasileira</w:t>
      </w:r>
      <w:r w:rsidR="00DE754B" w:rsidRPr="008B7464">
        <w:rPr>
          <w:szCs w:val="24"/>
        </w:rPr>
        <w:t>. Editora: Evoluir, 2001.</w:t>
      </w:r>
    </w:p>
    <w:p w14:paraId="5924CA75" w14:textId="77777777" w:rsidR="00DE754B" w:rsidRPr="008B7464" w:rsidRDefault="00DE754B" w:rsidP="00EC64BB">
      <w:pPr>
        <w:rPr>
          <w:szCs w:val="24"/>
        </w:rPr>
      </w:pPr>
    </w:p>
    <w:p w14:paraId="5463B943" w14:textId="14AEA447" w:rsidR="00DE754B" w:rsidRDefault="00DE754B" w:rsidP="00EC64BB">
      <w:pPr>
        <w:ind w:firstLine="0"/>
        <w:rPr>
          <w:szCs w:val="24"/>
        </w:rPr>
      </w:pPr>
      <w:r w:rsidRPr="008B7464">
        <w:rPr>
          <w:szCs w:val="24"/>
        </w:rPr>
        <w:t>SODRÉ, Nelson Werneck</w:t>
      </w:r>
      <w:r w:rsidR="008B7464">
        <w:rPr>
          <w:szCs w:val="24"/>
        </w:rPr>
        <w:t>.</w:t>
      </w:r>
      <w:r w:rsidRPr="008B7464">
        <w:rPr>
          <w:szCs w:val="24"/>
        </w:rPr>
        <w:t xml:space="preserve"> </w:t>
      </w:r>
      <w:r w:rsidRPr="008B7464">
        <w:rPr>
          <w:b/>
          <w:bCs/>
          <w:szCs w:val="24"/>
        </w:rPr>
        <w:t>Formação Histórica do Brasil</w:t>
      </w:r>
      <w:r w:rsidR="008B7464">
        <w:rPr>
          <w:szCs w:val="24"/>
        </w:rPr>
        <w:t xml:space="preserve">. </w:t>
      </w:r>
      <w:r w:rsidRPr="008B7464">
        <w:rPr>
          <w:szCs w:val="24"/>
        </w:rPr>
        <w:t>Editora Brasiliense.</w:t>
      </w:r>
      <w:r w:rsidR="00766BD4">
        <w:rPr>
          <w:szCs w:val="24"/>
        </w:rPr>
        <w:t xml:space="preserve"> 1973.</w:t>
      </w:r>
    </w:p>
    <w:p w14:paraId="0AE0E966" w14:textId="77777777" w:rsidR="00D9126E" w:rsidRDefault="00D9126E" w:rsidP="00EC64BB">
      <w:pPr>
        <w:ind w:firstLine="0"/>
        <w:rPr>
          <w:szCs w:val="24"/>
        </w:rPr>
      </w:pPr>
    </w:p>
    <w:p w14:paraId="34069CBC" w14:textId="7166AAF8" w:rsidR="008125E7" w:rsidRDefault="00D9126E" w:rsidP="008125E7">
      <w:pPr>
        <w:ind w:firstLine="0"/>
      </w:pPr>
      <w:r>
        <w:t>VIEIRA, M. M. F.; ZOUAIN, D. M. Pesquisa qualitativa em administração. 2. ed. Rio de Janeiro: FGV, 2006.</w:t>
      </w:r>
    </w:p>
    <w:p w14:paraId="0AB9DFC9" w14:textId="77777777" w:rsidR="00D9126E" w:rsidRDefault="00D9126E" w:rsidP="008125E7">
      <w:pPr>
        <w:ind w:firstLine="0"/>
        <w:rPr>
          <w:szCs w:val="24"/>
        </w:rPr>
      </w:pPr>
    </w:p>
    <w:p w14:paraId="15D0C994" w14:textId="4C8F6446" w:rsidR="00482632" w:rsidRPr="00482632" w:rsidRDefault="00482632" w:rsidP="008125E7">
      <w:pPr>
        <w:ind w:firstLine="0"/>
        <w:rPr>
          <w:lang w:val="en-US"/>
        </w:rPr>
      </w:pPr>
      <w:r w:rsidRPr="00482632">
        <w:rPr>
          <w:lang w:val="en-US"/>
        </w:rPr>
        <w:t xml:space="preserve">YIN, Robert K. - </w:t>
      </w:r>
      <w:r w:rsidRPr="00482632">
        <w:rPr>
          <w:u w:val="single"/>
          <w:lang w:val="en-US"/>
        </w:rPr>
        <w:t>Case Study Research - Design and Methods</w:t>
      </w:r>
      <w:r w:rsidRPr="00482632">
        <w:rPr>
          <w:lang w:val="en-US"/>
        </w:rPr>
        <w:t>. Sage Publications Inc., USA, 1989.</w:t>
      </w:r>
    </w:p>
    <w:p w14:paraId="023B798A" w14:textId="77777777" w:rsidR="00482632" w:rsidRPr="00245C51" w:rsidRDefault="00482632" w:rsidP="008125E7"/>
    <w:p w14:paraId="7EB89B24" w14:textId="77777777" w:rsidR="003678D7" w:rsidRPr="00B33B15" w:rsidRDefault="003678D7" w:rsidP="00EC64BB">
      <w:pPr>
        <w:pStyle w:val="Ttulo1"/>
        <w:shd w:val="clear" w:color="auto" w:fill="FFFFFF"/>
        <w:spacing w:before="0" w:beforeAutospacing="0" w:after="0" w:afterAutospacing="0" w:line="360" w:lineRule="auto"/>
        <w:ind w:firstLine="0"/>
        <w:rPr>
          <w:b w:val="0"/>
          <w:bCs w:val="0"/>
          <w:szCs w:val="24"/>
        </w:rPr>
      </w:pPr>
    </w:p>
    <w:bookmarkEnd w:id="2"/>
    <w:p w14:paraId="57C07328" w14:textId="1F8618EF" w:rsidR="00142A5A" w:rsidRDefault="00142A5A" w:rsidP="004D1B39">
      <w:pPr>
        <w:tabs>
          <w:tab w:val="left" w:pos="9071"/>
        </w:tabs>
        <w:ind w:left="33" w:right="608"/>
      </w:pPr>
    </w:p>
    <w:p w14:paraId="767741B1" w14:textId="58201E55" w:rsidR="00DE754B" w:rsidRDefault="00DE754B" w:rsidP="004D1B39">
      <w:pPr>
        <w:tabs>
          <w:tab w:val="left" w:pos="9071"/>
        </w:tabs>
        <w:ind w:left="33" w:right="608"/>
      </w:pPr>
    </w:p>
    <w:p w14:paraId="2FABE9E6" w14:textId="77777777" w:rsidR="008B7464" w:rsidRDefault="008B7464">
      <w:pPr>
        <w:rPr>
          <w:b/>
          <w:bCs/>
          <w:szCs w:val="24"/>
        </w:rPr>
      </w:pPr>
      <w:r>
        <w:rPr>
          <w:b/>
          <w:bCs/>
          <w:szCs w:val="24"/>
        </w:rPr>
        <w:br w:type="page"/>
      </w:r>
    </w:p>
    <w:p w14:paraId="28C94C8D" w14:textId="65D4CC3B" w:rsidR="00DE754B" w:rsidRPr="00604A6E" w:rsidRDefault="00DE754B" w:rsidP="0053594D">
      <w:pPr>
        <w:ind w:firstLine="0"/>
        <w:rPr>
          <w:b/>
          <w:bCs/>
          <w:szCs w:val="24"/>
        </w:rPr>
      </w:pPr>
      <w:r w:rsidRPr="005B31CF">
        <w:rPr>
          <w:b/>
          <w:bCs/>
          <w:szCs w:val="24"/>
        </w:rPr>
        <w:lastRenderedPageBreak/>
        <w:t>ANEXO</w:t>
      </w:r>
      <w:r w:rsidR="007D5B57" w:rsidRPr="005B31CF">
        <w:rPr>
          <w:b/>
          <w:bCs/>
          <w:szCs w:val="24"/>
        </w:rPr>
        <w:t xml:space="preserve"> A </w:t>
      </w:r>
      <w:r w:rsidRPr="005B31CF">
        <w:rPr>
          <w:b/>
          <w:bCs/>
          <w:szCs w:val="24"/>
        </w:rPr>
        <w:t xml:space="preserve">- </w:t>
      </w:r>
      <w:r w:rsidRPr="005B31CF">
        <w:rPr>
          <w:szCs w:val="24"/>
        </w:rPr>
        <w:t>Questionário</w:t>
      </w:r>
    </w:p>
    <w:p w14:paraId="4D8A8B13" w14:textId="2B6FA6B7" w:rsidR="00DE754B" w:rsidRPr="009109BB" w:rsidRDefault="00DE754B" w:rsidP="00DE754B">
      <w:pPr>
        <w:rPr>
          <w:szCs w:val="24"/>
        </w:rPr>
      </w:pPr>
    </w:p>
    <w:p w14:paraId="7A89E8E5" w14:textId="77777777" w:rsidR="007D5B57" w:rsidRDefault="00DE754B" w:rsidP="007D5B57">
      <w:pPr>
        <w:pStyle w:val="PargrafodaLista"/>
        <w:numPr>
          <w:ilvl w:val="0"/>
          <w:numId w:val="22"/>
        </w:numPr>
        <w:spacing w:line="480" w:lineRule="auto"/>
        <w:ind w:left="426" w:hanging="426"/>
        <w:rPr>
          <w:szCs w:val="24"/>
        </w:rPr>
      </w:pPr>
      <w:r w:rsidRPr="007D5B57">
        <w:rPr>
          <w:szCs w:val="24"/>
        </w:rPr>
        <w:t>Há quanto tempo trabalha com drone?</w:t>
      </w:r>
    </w:p>
    <w:p w14:paraId="51E72658" w14:textId="77777777" w:rsidR="007D5B57" w:rsidRDefault="00DE754B" w:rsidP="007D5B57">
      <w:pPr>
        <w:pStyle w:val="PargrafodaLista"/>
        <w:numPr>
          <w:ilvl w:val="0"/>
          <w:numId w:val="22"/>
        </w:numPr>
        <w:spacing w:line="480" w:lineRule="auto"/>
        <w:ind w:left="426" w:hanging="426"/>
        <w:rPr>
          <w:szCs w:val="24"/>
        </w:rPr>
      </w:pPr>
      <w:r w:rsidRPr="007D5B57">
        <w:rPr>
          <w:szCs w:val="24"/>
        </w:rPr>
        <w:t>A utilização de drone melhorou sua experiência na agricultura?</w:t>
      </w:r>
    </w:p>
    <w:p w14:paraId="35FA4328" w14:textId="77777777" w:rsidR="007D5B57" w:rsidRDefault="00DE754B" w:rsidP="007D5B57">
      <w:pPr>
        <w:pStyle w:val="PargrafodaLista"/>
        <w:numPr>
          <w:ilvl w:val="0"/>
          <w:numId w:val="22"/>
        </w:numPr>
        <w:spacing w:line="480" w:lineRule="auto"/>
        <w:ind w:left="426" w:hanging="426"/>
        <w:rPr>
          <w:szCs w:val="24"/>
        </w:rPr>
      </w:pPr>
      <w:r w:rsidRPr="007D5B57">
        <w:rPr>
          <w:szCs w:val="24"/>
        </w:rPr>
        <w:t>Você recomendaria a utilização de drones a outros agricultores?</w:t>
      </w:r>
    </w:p>
    <w:p w14:paraId="61EA0730" w14:textId="77777777" w:rsidR="007D5B57" w:rsidRDefault="00DE754B" w:rsidP="007D5B57">
      <w:pPr>
        <w:pStyle w:val="PargrafodaLista"/>
        <w:numPr>
          <w:ilvl w:val="0"/>
          <w:numId w:val="22"/>
        </w:numPr>
        <w:spacing w:line="480" w:lineRule="auto"/>
        <w:ind w:left="426" w:hanging="426"/>
        <w:rPr>
          <w:szCs w:val="24"/>
        </w:rPr>
      </w:pPr>
      <w:r w:rsidRPr="007D5B57">
        <w:rPr>
          <w:szCs w:val="24"/>
        </w:rPr>
        <w:t xml:space="preserve">Propriedades médias ou pequenas compensa a utilização de drones? </w:t>
      </w:r>
    </w:p>
    <w:p w14:paraId="3CBA3E75" w14:textId="77777777" w:rsidR="007D5B57" w:rsidRDefault="00DE754B" w:rsidP="007D5B57">
      <w:pPr>
        <w:pStyle w:val="PargrafodaLista"/>
        <w:numPr>
          <w:ilvl w:val="0"/>
          <w:numId w:val="22"/>
        </w:numPr>
        <w:spacing w:line="480" w:lineRule="auto"/>
        <w:ind w:left="426" w:hanging="426"/>
        <w:rPr>
          <w:szCs w:val="24"/>
        </w:rPr>
      </w:pPr>
      <w:r w:rsidRPr="007D5B57">
        <w:rPr>
          <w:szCs w:val="24"/>
        </w:rPr>
        <w:t>Quais as vantagens e desvantagens da utilização de drones?</w:t>
      </w:r>
    </w:p>
    <w:p w14:paraId="74D75F08" w14:textId="77777777" w:rsidR="007D5B57" w:rsidRDefault="00DE754B" w:rsidP="007D5B57">
      <w:pPr>
        <w:pStyle w:val="PargrafodaLista"/>
        <w:numPr>
          <w:ilvl w:val="0"/>
          <w:numId w:val="22"/>
        </w:numPr>
        <w:spacing w:line="480" w:lineRule="auto"/>
        <w:ind w:left="426" w:hanging="426"/>
        <w:rPr>
          <w:szCs w:val="24"/>
        </w:rPr>
      </w:pPr>
      <w:r w:rsidRPr="007D5B57">
        <w:rPr>
          <w:szCs w:val="24"/>
        </w:rPr>
        <w:t>Vale o custo benefício na utilização de drones?</w:t>
      </w:r>
    </w:p>
    <w:p w14:paraId="739A88F7" w14:textId="05659FB5" w:rsidR="00DE754B" w:rsidRPr="007D5B57" w:rsidRDefault="00DE754B" w:rsidP="007D5B57">
      <w:pPr>
        <w:pStyle w:val="PargrafodaLista"/>
        <w:numPr>
          <w:ilvl w:val="0"/>
          <w:numId w:val="22"/>
        </w:numPr>
        <w:spacing w:line="480" w:lineRule="auto"/>
        <w:ind w:left="426" w:hanging="426"/>
        <w:rPr>
          <w:szCs w:val="24"/>
        </w:rPr>
      </w:pPr>
      <w:r w:rsidRPr="007D5B57">
        <w:rPr>
          <w:szCs w:val="24"/>
        </w:rPr>
        <w:t>Pode-se observar aumento da produção em relação a agricultura convencional?</w:t>
      </w:r>
    </w:p>
    <w:p w14:paraId="0BB2375B" w14:textId="4F025175" w:rsidR="00DE754B" w:rsidRDefault="00DE754B" w:rsidP="004D1B39">
      <w:pPr>
        <w:tabs>
          <w:tab w:val="left" w:pos="9071"/>
        </w:tabs>
        <w:ind w:left="33" w:right="608"/>
      </w:pPr>
    </w:p>
    <w:p w14:paraId="5E9B9CC3" w14:textId="5B704BF4" w:rsidR="00737E11" w:rsidRDefault="00737E11" w:rsidP="004D1B39">
      <w:pPr>
        <w:tabs>
          <w:tab w:val="left" w:pos="9071"/>
        </w:tabs>
        <w:ind w:left="33" w:right="608"/>
      </w:pPr>
    </w:p>
    <w:p w14:paraId="7E1EAD5F" w14:textId="77777777" w:rsidR="004A488C" w:rsidRDefault="004A488C" w:rsidP="004D1B39">
      <w:pPr>
        <w:tabs>
          <w:tab w:val="left" w:pos="9071"/>
        </w:tabs>
        <w:ind w:left="33" w:right="608"/>
      </w:pPr>
    </w:p>
    <w:sectPr w:rsidR="004A488C" w:rsidSect="001725B2">
      <w:headerReference w:type="even" r:id="rId27"/>
      <w:headerReference w:type="default" r:id="rId28"/>
      <w:footnotePr>
        <w:numRestart w:val="eachPage"/>
      </w:footnotePr>
      <w:pgSz w:w="11906" w:h="16838"/>
      <w:pgMar w:top="1417" w:right="1701" w:bottom="1417" w:left="1701"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73358" w14:textId="77777777" w:rsidR="008474FF" w:rsidRDefault="008474FF">
      <w:pPr>
        <w:spacing w:line="240" w:lineRule="auto"/>
      </w:pPr>
      <w:r>
        <w:separator/>
      </w:r>
    </w:p>
  </w:endnote>
  <w:endnote w:type="continuationSeparator" w:id="0">
    <w:p w14:paraId="7253B1BB" w14:textId="77777777" w:rsidR="008474FF" w:rsidRDefault="008474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82019" w14:textId="77777777" w:rsidR="008474FF" w:rsidRDefault="008474FF">
      <w:pPr>
        <w:spacing w:line="273" w:lineRule="auto"/>
        <w:ind w:left="38" w:firstLine="0"/>
      </w:pPr>
      <w:r>
        <w:separator/>
      </w:r>
    </w:p>
  </w:footnote>
  <w:footnote w:type="continuationSeparator" w:id="0">
    <w:p w14:paraId="26338A83" w14:textId="77777777" w:rsidR="008474FF" w:rsidRDefault="008474FF">
      <w:pPr>
        <w:spacing w:line="273" w:lineRule="auto"/>
        <w:ind w:left="38" w:firstLine="0"/>
      </w:pPr>
      <w:r>
        <w:continuationSeparator/>
      </w:r>
    </w:p>
  </w:footnote>
  <w:footnote w:id="1">
    <w:p w14:paraId="4070F776" w14:textId="2A813DD5" w:rsidR="000C2E4E" w:rsidRPr="00827369" w:rsidRDefault="000C2E4E" w:rsidP="0087301D">
      <w:pPr>
        <w:spacing w:line="240" w:lineRule="auto"/>
        <w:ind w:firstLine="0"/>
        <w:rPr>
          <w:sz w:val="21"/>
          <w:szCs w:val="21"/>
        </w:rPr>
      </w:pPr>
      <w:r w:rsidRPr="00827369">
        <w:rPr>
          <w:rStyle w:val="footnotemark"/>
          <w:sz w:val="24"/>
          <w:szCs w:val="24"/>
        </w:rPr>
        <w:footnoteRef/>
      </w:r>
      <w:r w:rsidRPr="00827369">
        <w:rPr>
          <w:sz w:val="21"/>
          <w:szCs w:val="21"/>
        </w:rPr>
        <w:t xml:space="preserve">Acadêmico do curso de Administração da faculdade de Cafelândia </w:t>
      </w:r>
      <w:r>
        <w:rPr>
          <w:sz w:val="21"/>
          <w:szCs w:val="21"/>
        </w:rPr>
        <w:t>-</w:t>
      </w:r>
      <w:r w:rsidRPr="00827369">
        <w:rPr>
          <w:sz w:val="21"/>
          <w:szCs w:val="21"/>
        </w:rPr>
        <w:t xml:space="preserve"> FAC, </w:t>
      </w:r>
      <w:hyperlink r:id="rId1" w:history="1">
        <w:r w:rsidRPr="00827369">
          <w:rPr>
            <w:rStyle w:val="Hyperlink"/>
            <w:color w:val="auto"/>
            <w:sz w:val="21"/>
            <w:szCs w:val="21"/>
            <w:u w:val="none"/>
          </w:rPr>
          <w:t>edu_dickmann@hotmail.com</w:t>
        </w:r>
      </w:hyperlink>
      <w:r w:rsidRPr="00827369">
        <w:rPr>
          <w:color w:val="auto"/>
          <w:sz w:val="21"/>
          <w:szCs w:val="21"/>
        </w:rPr>
        <w:t xml:space="preserve">  </w:t>
      </w:r>
    </w:p>
  </w:footnote>
  <w:footnote w:id="2">
    <w:p w14:paraId="44EC8EE4" w14:textId="6AC29B67" w:rsidR="000C2E4E" w:rsidRPr="00827369" w:rsidRDefault="000C2E4E" w:rsidP="00441FD8">
      <w:pPr>
        <w:spacing w:line="240" w:lineRule="auto"/>
        <w:ind w:firstLine="0"/>
        <w:rPr>
          <w:sz w:val="21"/>
          <w:szCs w:val="21"/>
        </w:rPr>
      </w:pPr>
      <w:r w:rsidRPr="00827369">
        <w:rPr>
          <w:rStyle w:val="footnotemark"/>
          <w:sz w:val="24"/>
          <w:szCs w:val="24"/>
        </w:rPr>
        <w:footnoteRef/>
      </w:r>
      <w:r w:rsidRPr="00827369">
        <w:rPr>
          <w:sz w:val="21"/>
          <w:szCs w:val="21"/>
        </w:rPr>
        <w:t xml:space="preserve">Acadêmico do curso de Administração da faculdade de Cafelândia </w:t>
      </w:r>
      <w:r>
        <w:rPr>
          <w:sz w:val="21"/>
          <w:szCs w:val="21"/>
        </w:rPr>
        <w:t>-</w:t>
      </w:r>
      <w:r w:rsidRPr="00827369">
        <w:rPr>
          <w:sz w:val="21"/>
          <w:szCs w:val="21"/>
        </w:rPr>
        <w:t xml:space="preserve"> FAC, </w:t>
      </w:r>
      <w:hyperlink r:id="rId2" w:history="1">
        <w:r w:rsidRPr="00827369">
          <w:rPr>
            <w:sz w:val="21"/>
            <w:szCs w:val="21"/>
          </w:rPr>
          <w:t>jhessica_montoya@hotmail.com</w:t>
        </w:r>
      </w:hyperlink>
      <w:r w:rsidRPr="00827369">
        <w:rPr>
          <w:sz w:val="21"/>
          <w:szCs w:val="21"/>
        </w:rPr>
        <w:t xml:space="preserve"> </w:t>
      </w:r>
    </w:p>
  </w:footnote>
  <w:footnote w:id="3">
    <w:p w14:paraId="2C754C00" w14:textId="4FDD5A90" w:rsidR="000C2E4E" w:rsidRPr="0042016C" w:rsidRDefault="000C2E4E" w:rsidP="0087301D">
      <w:pPr>
        <w:spacing w:line="240" w:lineRule="auto"/>
        <w:ind w:firstLine="0"/>
        <w:rPr>
          <w:sz w:val="20"/>
        </w:rPr>
      </w:pPr>
      <w:r w:rsidRPr="00827369">
        <w:rPr>
          <w:rStyle w:val="footnotemark"/>
          <w:sz w:val="24"/>
          <w:szCs w:val="24"/>
        </w:rPr>
        <w:footnoteRef/>
      </w:r>
      <w:r w:rsidRPr="00827369">
        <w:rPr>
          <w:sz w:val="21"/>
          <w:szCs w:val="21"/>
        </w:rPr>
        <w:t xml:space="preserve">Professor do curso de Administração da faculdade de Cafelândia </w:t>
      </w:r>
      <w:r>
        <w:rPr>
          <w:sz w:val="21"/>
          <w:szCs w:val="21"/>
        </w:rPr>
        <w:t>-</w:t>
      </w:r>
      <w:r w:rsidRPr="00827369">
        <w:rPr>
          <w:sz w:val="21"/>
          <w:szCs w:val="21"/>
        </w:rPr>
        <w:t xml:space="preserve"> FAC, </w:t>
      </w:r>
      <w:hyperlink r:id="rId3" w:history="1">
        <w:r w:rsidRPr="00827369">
          <w:rPr>
            <w:sz w:val="21"/>
            <w:szCs w:val="21"/>
          </w:rPr>
          <w:t>emailducelso@gmail.com</w:t>
        </w:r>
      </w:hyperlink>
      <w:r w:rsidRPr="0042016C">
        <w:rPr>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1DBA4" w14:textId="77777777" w:rsidR="000C2E4E" w:rsidRDefault="000C2E4E">
    <w:pPr>
      <w:spacing w:line="259" w:lineRule="auto"/>
      <w:ind w:right="614" w:firstLine="0"/>
      <w:jc w:val="right"/>
    </w:pPr>
    <w:r>
      <w:fldChar w:fldCharType="begin"/>
    </w:r>
    <w:r>
      <w:instrText xml:space="preserve"> PAGE   \* MERGEFORMAT </w:instrText>
    </w:r>
    <w:r>
      <w:fldChar w:fldCharType="separate"/>
    </w:r>
    <w:r>
      <w:t>2</w:t>
    </w:r>
    <w:r>
      <w:fldChar w:fldCharType="end"/>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537058"/>
      <w:docPartObj>
        <w:docPartGallery w:val="Page Numbers (Top of Page)"/>
        <w:docPartUnique/>
      </w:docPartObj>
    </w:sdtPr>
    <w:sdtEndPr>
      <w:rPr>
        <w:rFonts w:ascii="Times New Roman" w:hAnsi="Times New Roman" w:cs="Times New Roman"/>
        <w:sz w:val="24"/>
        <w:szCs w:val="24"/>
      </w:rPr>
    </w:sdtEndPr>
    <w:sdtContent>
      <w:p w14:paraId="035C88CD" w14:textId="0076D555" w:rsidR="000C2E4E" w:rsidRPr="00817C1C" w:rsidRDefault="000C2E4E">
        <w:pPr>
          <w:pStyle w:val="Cabealho"/>
          <w:jc w:val="right"/>
          <w:rPr>
            <w:rFonts w:ascii="Times New Roman" w:hAnsi="Times New Roman" w:cs="Times New Roman"/>
            <w:sz w:val="24"/>
            <w:szCs w:val="24"/>
          </w:rPr>
        </w:pPr>
        <w:r w:rsidRPr="00817C1C">
          <w:rPr>
            <w:rFonts w:ascii="Times New Roman" w:hAnsi="Times New Roman" w:cs="Times New Roman"/>
            <w:sz w:val="24"/>
            <w:szCs w:val="24"/>
          </w:rPr>
          <w:fldChar w:fldCharType="begin"/>
        </w:r>
        <w:r w:rsidRPr="00817C1C">
          <w:rPr>
            <w:rFonts w:ascii="Times New Roman" w:hAnsi="Times New Roman" w:cs="Times New Roman"/>
            <w:sz w:val="24"/>
            <w:szCs w:val="24"/>
          </w:rPr>
          <w:instrText>PAGE   \* MERGEFORMAT</w:instrText>
        </w:r>
        <w:r w:rsidRPr="00817C1C">
          <w:rPr>
            <w:rFonts w:ascii="Times New Roman" w:hAnsi="Times New Roman" w:cs="Times New Roman"/>
            <w:sz w:val="24"/>
            <w:szCs w:val="24"/>
          </w:rPr>
          <w:fldChar w:fldCharType="separate"/>
        </w:r>
        <w:r w:rsidR="00DC608D">
          <w:rPr>
            <w:rFonts w:ascii="Times New Roman" w:hAnsi="Times New Roman" w:cs="Times New Roman"/>
            <w:noProof/>
            <w:sz w:val="24"/>
            <w:szCs w:val="24"/>
          </w:rPr>
          <w:t>2</w:t>
        </w:r>
        <w:r w:rsidRPr="00817C1C">
          <w:rPr>
            <w:rFonts w:ascii="Times New Roman" w:hAnsi="Times New Roman" w:cs="Times New Roman"/>
            <w:sz w:val="24"/>
            <w:szCs w:val="24"/>
          </w:rPr>
          <w:fldChar w:fldCharType="end"/>
        </w:r>
      </w:p>
    </w:sdtContent>
  </w:sdt>
  <w:p w14:paraId="0FF8DEBE" w14:textId="77777777" w:rsidR="000C2E4E" w:rsidRDefault="000C2E4E">
    <w:pPr>
      <w:spacing w:line="259" w:lineRule="auto"/>
      <w:ind w:right="614" w:firstLine="0"/>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1C5"/>
    <w:multiLevelType w:val="hybridMultilevel"/>
    <w:tmpl w:val="96B2C8CE"/>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1751409"/>
    <w:multiLevelType w:val="hybridMultilevel"/>
    <w:tmpl w:val="D85600DA"/>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AA462D"/>
    <w:multiLevelType w:val="hybridMultilevel"/>
    <w:tmpl w:val="C8D2ACA8"/>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1264367E"/>
    <w:multiLevelType w:val="hybridMultilevel"/>
    <w:tmpl w:val="66D2E2E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9301C7"/>
    <w:multiLevelType w:val="hybridMultilevel"/>
    <w:tmpl w:val="9784497A"/>
    <w:lvl w:ilvl="0" w:tplc="2F2AA326">
      <w:start w:val="10"/>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4F5A68"/>
    <w:multiLevelType w:val="hybridMultilevel"/>
    <w:tmpl w:val="24645560"/>
    <w:lvl w:ilvl="0" w:tplc="C91CCD70">
      <w:start w:val="14"/>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2C51A29"/>
    <w:multiLevelType w:val="hybridMultilevel"/>
    <w:tmpl w:val="D006FA2C"/>
    <w:lvl w:ilvl="0" w:tplc="2C76301E">
      <w:start w:val="9"/>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254F77F8"/>
    <w:multiLevelType w:val="hybridMultilevel"/>
    <w:tmpl w:val="8AE61D62"/>
    <w:lvl w:ilvl="0" w:tplc="957EB0C4">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DA66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DC77C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2AB8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9C04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A82F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B602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90BC3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34907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3E6765"/>
    <w:multiLevelType w:val="multilevel"/>
    <w:tmpl w:val="B446958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5B3B78"/>
    <w:multiLevelType w:val="hybridMultilevel"/>
    <w:tmpl w:val="9C5ABFAE"/>
    <w:lvl w:ilvl="0" w:tplc="ECB452C8">
      <w:start w:val="12"/>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0679EB"/>
    <w:multiLevelType w:val="hybridMultilevel"/>
    <w:tmpl w:val="E68286CE"/>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3BEF71E5"/>
    <w:multiLevelType w:val="hybridMultilevel"/>
    <w:tmpl w:val="66EA941E"/>
    <w:lvl w:ilvl="0" w:tplc="D73EFE1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46D4D69"/>
    <w:multiLevelType w:val="hybridMultilevel"/>
    <w:tmpl w:val="6AEEB664"/>
    <w:lvl w:ilvl="0" w:tplc="9E42BE02">
      <w:start w:val="11"/>
      <w:numFmt w:val="lowerLetter"/>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512B1EBE"/>
    <w:multiLevelType w:val="multilevel"/>
    <w:tmpl w:val="40D8F678"/>
    <w:lvl w:ilvl="0">
      <w:start w:val="1"/>
      <w:numFmt w:val="decimal"/>
      <w:lvlText w:val="%1"/>
      <w:lvlJc w:val="left"/>
      <w:pPr>
        <w:ind w:left="360" w:hanging="360"/>
      </w:pPr>
      <w:rPr>
        <w:rFonts w:hint="default"/>
      </w:rPr>
    </w:lvl>
    <w:lvl w:ilvl="1">
      <w:start w:val="1"/>
      <w:numFmt w:val="decimal"/>
      <w:lvlText w:val="%1.%2"/>
      <w:lvlJc w:val="left"/>
      <w:pPr>
        <w:ind w:left="398" w:hanging="360"/>
      </w:pPr>
      <w:rPr>
        <w:rFonts w:hint="default"/>
      </w:rPr>
    </w:lvl>
    <w:lvl w:ilvl="2">
      <w:start w:val="1"/>
      <w:numFmt w:val="decimal"/>
      <w:lvlText w:val="%1.%2.%3"/>
      <w:lvlJc w:val="left"/>
      <w:pPr>
        <w:ind w:left="796" w:hanging="720"/>
      </w:pPr>
      <w:rPr>
        <w:rFonts w:hint="default"/>
      </w:rPr>
    </w:lvl>
    <w:lvl w:ilvl="3">
      <w:start w:val="1"/>
      <w:numFmt w:val="decimal"/>
      <w:lvlText w:val="%1.%2.%3.%4"/>
      <w:lvlJc w:val="left"/>
      <w:pPr>
        <w:ind w:left="834" w:hanging="720"/>
      </w:pPr>
      <w:rPr>
        <w:rFonts w:hint="default"/>
      </w:rPr>
    </w:lvl>
    <w:lvl w:ilvl="4">
      <w:start w:val="1"/>
      <w:numFmt w:val="decimal"/>
      <w:lvlText w:val="%1.%2.%3.%4.%5"/>
      <w:lvlJc w:val="left"/>
      <w:pPr>
        <w:ind w:left="1232" w:hanging="1080"/>
      </w:pPr>
      <w:rPr>
        <w:rFonts w:hint="default"/>
      </w:rPr>
    </w:lvl>
    <w:lvl w:ilvl="5">
      <w:start w:val="1"/>
      <w:numFmt w:val="decimal"/>
      <w:lvlText w:val="%1.%2.%3.%4.%5.%6"/>
      <w:lvlJc w:val="left"/>
      <w:pPr>
        <w:ind w:left="1270" w:hanging="1080"/>
      </w:pPr>
      <w:rPr>
        <w:rFonts w:hint="default"/>
      </w:rPr>
    </w:lvl>
    <w:lvl w:ilvl="6">
      <w:start w:val="1"/>
      <w:numFmt w:val="decimal"/>
      <w:lvlText w:val="%1.%2.%3.%4.%5.%6.%7"/>
      <w:lvlJc w:val="left"/>
      <w:pPr>
        <w:ind w:left="1668" w:hanging="1440"/>
      </w:pPr>
      <w:rPr>
        <w:rFonts w:hint="default"/>
      </w:rPr>
    </w:lvl>
    <w:lvl w:ilvl="7">
      <w:start w:val="1"/>
      <w:numFmt w:val="decimal"/>
      <w:lvlText w:val="%1.%2.%3.%4.%5.%6.%7.%8"/>
      <w:lvlJc w:val="left"/>
      <w:pPr>
        <w:ind w:left="1706" w:hanging="1440"/>
      </w:pPr>
      <w:rPr>
        <w:rFonts w:hint="default"/>
      </w:rPr>
    </w:lvl>
    <w:lvl w:ilvl="8">
      <w:start w:val="1"/>
      <w:numFmt w:val="decimal"/>
      <w:lvlText w:val="%1.%2.%3.%4.%5.%6.%7.%8.%9"/>
      <w:lvlJc w:val="left"/>
      <w:pPr>
        <w:ind w:left="2104" w:hanging="1800"/>
      </w:pPr>
      <w:rPr>
        <w:rFonts w:hint="default"/>
      </w:rPr>
    </w:lvl>
  </w:abstractNum>
  <w:abstractNum w:abstractNumId="14" w15:restartNumberingAfterBreak="0">
    <w:nsid w:val="518A735E"/>
    <w:multiLevelType w:val="hybridMultilevel"/>
    <w:tmpl w:val="88F825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53164B97"/>
    <w:multiLevelType w:val="hybridMultilevel"/>
    <w:tmpl w:val="1BB8A130"/>
    <w:lvl w:ilvl="0" w:tplc="C20E10A4">
      <w:start w:val="1"/>
      <w:numFmt w:val="lowerLetter"/>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ECF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2D9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E06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0ECA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E44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8CA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E48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8DD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3FF2ABC"/>
    <w:multiLevelType w:val="hybridMultilevel"/>
    <w:tmpl w:val="4D4E0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4C722B2"/>
    <w:multiLevelType w:val="multilevel"/>
    <w:tmpl w:val="6532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B1024D"/>
    <w:multiLevelType w:val="hybridMultilevel"/>
    <w:tmpl w:val="EBFCC92A"/>
    <w:lvl w:ilvl="0" w:tplc="D17AE670">
      <w:start w:val="1"/>
      <w:numFmt w:val="decimal"/>
      <w:lvlText w:val="%1"/>
      <w:lvlJc w:val="left"/>
      <w:pPr>
        <w:ind w:left="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3A62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E8FAD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E6BC2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589F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FE90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8C573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3AAD0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332618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CB90182"/>
    <w:multiLevelType w:val="hybridMultilevel"/>
    <w:tmpl w:val="256282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D792669"/>
    <w:multiLevelType w:val="hybridMultilevel"/>
    <w:tmpl w:val="920A0278"/>
    <w:lvl w:ilvl="0" w:tplc="1C4C046E">
      <w:start w:val="3"/>
      <w:numFmt w:val="decimal"/>
      <w:lvlText w:val="%1"/>
      <w:lvlJc w:val="left"/>
      <w:pPr>
        <w:ind w:left="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58BD6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5840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14A4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38A0B7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BAD8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2A1A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8072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26B57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EF63B16"/>
    <w:multiLevelType w:val="multilevel"/>
    <w:tmpl w:val="0BFE4F06"/>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5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B48777D"/>
    <w:multiLevelType w:val="hybridMultilevel"/>
    <w:tmpl w:val="131A1612"/>
    <w:lvl w:ilvl="0" w:tplc="32C0606A">
      <w:start w:val="6"/>
      <w:numFmt w:val="lowerLetter"/>
      <w:lvlText w:val="%1)"/>
      <w:lvlJc w:val="left"/>
      <w:pPr>
        <w:ind w:left="2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C2847CE">
      <w:start w:val="1"/>
      <w:numFmt w:val="lowerLetter"/>
      <w:lvlText w:val="%2"/>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BCCCDA">
      <w:start w:val="1"/>
      <w:numFmt w:val="lowerRoman"/>
      <w:lvlText w:val="%3"/>
      <w:lvlJc w:val="left"/>
      <w:pPr>
        <w:ind w:left="18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08F96E">
      <w:start w:val="1"/>
      <w:numFmt w:val="decimal"/>
      <w:lvlText w:val="%4"/>
      <w:lvlJc w:val="left"/>
      <w:pPr>
        <w:ind w:left="25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28E8CE">
      <w:start w:val="1"/>
      <w:numFmt w:val="lowerLetter"/>
      <w:lvlText w:val="%5"/>
      <w:lvlJc w:val="left"/>
      <w:pPr>
        <w:ind w:left="3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3E4F6A">
      <w:start w:val="1"/>
      <w:numFmt w:val="lowerRoman"/>
      <w:lvlText w:val="%6"/>
      <w:lvlJc w:val="left"/>
      <w:pPr>
        <w:ind w:left="39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920F952">
      <w:start w:val="1"/>
      <w:numFmt w:val="decimal"/>
      <w:lvlText w:val="%7"/>
      <w:lvlJc w:val="left"/>
      <w:pPr>
        <w:ind w:left="4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4EC69C">
      <w:start w:val="1"/>
      <w:numFmt w:val="lowerLetter"/>
      <w:lvlText w:val="%8"/>
      <w:lvlJc w:val="left"/>
      <w:pPr>
        <w:ind w:left="5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E0D3FC">
      <w:start w:val="1"/>
      <w:numFmt w:val="lowerRoman"/>
      <w:lvlText w:val="%9"/>
      <w:lvlJc w:val="left"/>
      <w:pPr>
        <w:ind w:left="61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B7110A6"/>
    <w:multiLevelType w:val="hybridMultilevel"/>
    <w:tmpl w:val="548E5B54"/>
    <w:lvl w:ilvl="0" w:tplc="0B225A00">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ECD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A9E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8696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7E1E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283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E61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2642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BC4B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BF61AC7"/>
    <w:multiLevelType w:val="hybridMultilevel"/>
    <w:tmpl w:val="F2043468"/>
    <w:lvl w:ilvl="0" w:tplc="09EAAD9C">
      <w:start w:val="1"/>
      <w:numFmt w:val="lowerLetter"/>
      <w:lvlText w:val="%1)"/>
      <w:lvlJc w:val="left"/>
      <w:pPr>
        <w:ind w:left="29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32CC4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34E3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0F0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EC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DC68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5099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8D1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80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C4D14B7"/>
    <w:multiLevelType w:val="hybridMultilevel"/>
    <w:tmpl w:val="BD829F8A"/>
    <w:lvl w:ilvl="0" w:tplc="01FC71CA">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5404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14CB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42CD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088C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B0EE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C4F4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1468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C2C0A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27A6FBC"/>
    <w:multiLevelType w:val="hybridMultilevel"/>
    <w:tmpl w:val="1BB8A130"/>
    <w:lvl w:ilvl="0" w:tplc="C20E10A4">
      <w:start w:val="1"/>
      <w:numFmt w:val="lowerLetter"/>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ECF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2D9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E06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0ECA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E44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8CA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E48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8DD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7B4A67"/>
    <w:multiLevelType w:val="hybridMultilevel"/>
    <w:tmpl w:val="DD802F12"/>
    <w:lvl w:ilvl="0" w:tplc="0B225A00">
      <w:start w:val="1"/>
      <w:numFmt w:val="lowerLetter"/>
      <w:lvlText w:val="%1)"/>
      <w:lvlJc w:val="left"/>
      <w:pPr>
        <w:ind w:left="364"/>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14E2927E">
      <w:start w:val="1"/>
      <w:numFmt w:val="lowerLetter"/>
      <w:lvlText w:val="%2"/>
      <w:lvlJc w:val="left"/>
      <w:pPr>
        <w:ind w:left="1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F9A92D8">
      <w:start w:val="1"/>
      <w:numFmt w:val="lowerRoman"/>
      <w:lvlText w:val="%3"/>
      <w:lvlJc w:val="left"/>
      <w:pPr>
        <w:ind w:left="1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E20286C">
      <w:start w:val="1"/>
      <w:numFmt w:val="decimal"/>
      <w:lvlText w:val="%4"/>
      <w:lvlJc w:val="left"/>
      <w:pPr>
        <w:ind w:left="2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320078">
      <w:start w:val="1"/>
      <w:numFmt w:val="lowerLetter"/>
      <w:lvlText w:val="%5"/>
      <w:lvlJc w:val="left"/>
      <w:pPr>
        <w:ind w:left="3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C3AE590">
      <w:start w:val="1"/>
      <w:numFmt w:val="lowerRoman"/>
      <w:lvlText w:val="%6"/>
      <w:lvlJc w:val="left"/>
      <w:pPr>
        <w:ind w:left="3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C8B994">
      <w:start w:val="1"/>
      <w:numFmt w:val="decimal"/>
      <w:lvlText w:val="%7"/>
      <w:lvlJc w:val="left"/>
      <w:pPr>
        <w:ind w:left="4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1ADBD8">
      <w:start w:val="1"/>
      <w:numFmt w:val="lowerLetter"/>
      <w:lvlText w:val="%8"/>
      <w:lvlJc w:val="left"/>
      <w:pPr>
        <w:ind w:left="5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14E1E7C">
      <w:start w:val="1"/>
      <w:numFmt w:val="lowerRoman"/>
      <w:lvlText w:val="%9"/>
      <w:lvlJc w:val="left"/>
      <w:pPr>
        <w:ind w:left="6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8FC38E3"/>
    <w:multiLevelType w:val="hybridMultilevel"/>
    <w:tmpl w:val="558AE530"/>
    <w:lvl w:ilvl="0" w:tplc="2730B5AC">
      <w:start w:val="1"/>
      <w:numFmt w:val="bullet"/>
      <w:lvlText w:val=""/>
      <w:lvlJc w:val="left"/>
      <w:pPr>
        <w:ind w:left="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7041C5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5C246C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26504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BCE05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14EB8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23835E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436151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09A5AD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E997B6D"/>
    <w:multiLevelType w:val="hybridMultilevel"/>
    <w:tmpl w:val="CFD4AAA8"/>
    <w:lvl w:ilvl="0" w:tplc="A3929544">
      <w:start w:val="2"/>
      <w:numFmt w:val="decimal"/>
      <w:lvlText w:val="%1"/>
      <w:lvlJc w:val="left"/>
      <w:pPr>
        <w:ind w:left="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A291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5ECD4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8824A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444A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0652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1B2FFD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C487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37E8A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23"/>
  </w:num>
  <w:num w:numId="3">
    <w:abstractNumId w:val="26"/>
  </w:num>
  <w:num w:numId="4">
    <w:abstractNumId w:val="25"/>
  </w:num>
  <w:num w:numId="5">
    <w:abstractNumId w:val="24"/>
  </w:num>
  <w:num w:numId="6">
    <w:abstractNumId w:val="22"/>
  </w:num>
  <w:num w:numId="7">
    <w:abstractNumId w:val="27"/>
  </w:num>
  <w:num w:numId="8">
    <w:abstractNumId w:val="29"/>
  </w:num>
  <w:num w:numId="9">
    <w:abstractNumId w:val="20"/>
  </w:num>
  <w:num w:numId="10">
    <w:abstractNumId w:val="7"/>
  </w:num>
  <w:num w:numId="11">
    <w:abstractNumId w:val="21"/>
  </w:num>
  <w:num w:numId="12">
    <w:abstractNumId w:val="28"/>
  </w:num>
  <w:num w:numId="13">
    <w:abstractNumId w:val="5"/>
  </w:num>
  <w:num w:numId="14">
    <w:abstractNumId w:val="4"/>
  </w:num>
  <w:num w:numId="15">
    <w:abstractNumId w:val="12"/>
  </w:num>
  <w:num w:numId="16">
    <w:abstractNumId w:val="6"/>
  </w:num>
  <w:num w:numId="17">
    <w:abstractNumId w:val="9"/>
  </w:num>
  <w:num w:numId="18">
    <w:abstractNumId w:val="15"/>
  </w:num>
  <w:num w:numId="19">
    <w:abstractNumId w:val="1"/>
  </w:num>
  <w:num w:numId="20">
    <w:abstractNumId w:val="13"/>
  </w:num>
  <w:num w:numId="21">
    <w:abstractNumId w:val="17"/>
  </w:num>
  <w:num w:numId="22">
    <w:abstractNumId w:val="3"/>
  </w:num>
  <w:num w:numId="23">
    <w:abstractNumId w:val="11"/>
  </w:num>
  <w:num w:numId="24">
    <w:abstractNumId w:val="16"/>
  </w:num>
  <w:num w:numId="25">
    <w:abstractNumId w:val="19"/>
  </w:num>
  <w:num w:numId="26">
    <w:abstractNumId w:val="2"/>
  </w:num>
  <w:num w:numId="27">
    <w:abstractNumId w:val="10"/>
  </w:num>
  <w:num w:numId="28">
    <w:abstractNumId w:val="0"/>
  </w:num>
  <w:num w:numId="29">
    <w:abstractNumId w:val="1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5A"/>
    <w:rsid w:val="00003DB0"/>
    <w:rsid w:val="000130B2"/>
    <w:rsid w:val="00016431"/>
    <w:rsid w:val="000262C7"/>
    <w:rsid w:val="000302E9"/>
    <w:rsid w:val="00030B9A"/>
    <w:rsid w:val="000323AA"/>
    <w:rsid w:val="00032715"/>
    <w:rsid w:val="00043203"/>
    <w:rsid w:val="0004365E"/>
    <w:rsid w:val="00045330"/>
    <w:rsid w:val="00051C27"/>
    <w:rsid w:val="00054AA7"/>
    <w:rsid w:val="00055C5B"/>
    <w:rsid w:val="000576FB"/>
    <w:rsid w:val="0006254A"/>
    <w:rsid w:val="000628AF"/>
    <w:rsid w:val="0007717A"/>
    <w:rsid w:val="00082F02"/>
    <w:rsid w:val="000872F9"/>
    <w:rsid w:val="000957C0"/>
    <w:rsid w:val="00097BF7"/>
    <w:rsid w:val="000A3310"/>
    <w:rsid w:val="000A7AAB"/>
    <w:rsid w:val="000A7B36"/>
    <w:rsid w:val="000B07E0"/>
    <w:rsid w:val="000B4A95"/>
    <w:rsid w:val="000B52DF"/>
    <w:rsid w:val="000B59B8"/>
    <w:rsid w:val="000C2E4E"/>
    <w:rsid w:val="000E0156"/>
    <w:rsid w:val="000E1B85"/>
    <w:rsid w:val="000F04F5"/>
    <w:rsid w:val="000F2EA8"/>
    <w:rsid w:val="000F76C4"/>
    <w:rsid w:val="0010371E"/>
    <w:rsid w:val="00104930"/>
    <w:rsid w:val="00106FA4"/>
    <w:rsid w:val="001149F9"/>
    <w:rsid w:val="00123A98"/>
    <w:rsid w:val="001310C1"/>
    <w:rsid w:val="00136820"/>
    <w:rsid w:val="00140732"/>
    <w:rsid w:val="00142A5A"/>
    <w:rsid w:val="00147693"/>
    <w:rsid w:val="00150B8A"/>
    <w:rsid w:val="0015365B"/>
    <w:rsid w:val="00166E7A"/>
    <w:rsid w:val="00171B64"/>
    <w:rsid w:val="00171D5B"/>
    <w:rsid w:val="001725B2"/>
    <w:rsid w:val="00183C1B"/>
    <w:rsid w:val="00184B20"/>
    <w:rsid w:val="00185DAB"/>
    <w:rsid w:val="00193400"/>
    <w:rsid w:val="00193B0D"/>
    <w:rsid w:val="001A545A"/>
    <w:rsid w:val="001A78FB"/>
    <w:rsid w:val="001B1847"/>
    <w:rsid w:val="001B1DAA"/>
    <w:rsid w:val="001B78A0"/>
    <w:rsid w:val="001C176F"/>
    <w:rsid w:val="001C5DBC"/>
    <w:rsid w:val="001D1FDF"/>
    <w:rsid w:val="001D3D87"/>
    <w:rsid w:val="001E4ED9"/>
    <w:rsid w:val="001E79BD"/>
    <w:rsid w:val="001F48B8"/>
    <w:rsid w:val="002103E1"/>
    <w:rsid w:val="00214A96"/>
    <w:rsid w:val="00214D95"/>
    <w:rsid w:val="002154BD"/>
    <w:rsid w:val="002206C0"/>
    <w:rsid w:val="0022222F"/>
    <w:rsid w:val="002224CB"/>
    <w:rsid w:val="00232E5F"/>
    <w:rsid w:val="00233840"/>
    <w:rsid w:val="00235F87"/>
    <w:rsid w:val="00237D0F"/>
    <w:rsid w:val="002412A3"/>
    <w:rsid w:val="00242C67"/>
    <w:rsid w:val="00247A46"/>
    <w:rsid w:val="00252D18"/>
    <w:rsid w:val="002543C1"/>
    <w:rsid w:val="00255F05"/>
    <w:rsid w:val="00262B49"/>
    <w:rsid w:val="002641FC"/>
    <w:rsid w:val="002651A3"/>
    <w:rsid w:val="00277780"/>
    <w:rsid w:val="00282B35"/>
    <w:rsid w:val="00282F2E"/>
    <w:rsid w:val="00290D25"/>
    <w:rsid w:val="00291D33"/>
    <w:rsid w:val="0029292C"/>
    <w:rsid w:val="00292AA1"/>
    <w:rsid w:val="002974B3"/>
    <w:rsid w:val="002A19C9"/>
    <w:rsid w:val="002A3E93"/>
    <w:rsid w:val="002A5885"/>
    <w:rsid w:val="002B3035"/>
    <w:rsid w:val="002B68BD"/>
    <w:rsid w:val="002C2B64"/>
    <w:rsid w:val="002C4749"/>
    <w:rsid w:val="002C6B9B"/>
    <w:rsid w:val="002D20D8"/>
    <w:rsid w:val="002D2EBE"/>
    <w:rsid w:val="002E22F7"/>
    <w:rsid w:val="002F1199"/>
    <w:rsid w:val="002F482F"/>
    <w:rsid w:val="002F79E8"/>
    <w:rsid w:val="0030376C"/>
    <w:rsid w:val="00304F71"/>
    <w:rsid w:val="00310234"/>
    <w:rsid w:val="0031394C"/>
    <w:rsid w:val="00321683"/>
    <w:rsid w:val="00323C46"/>
    <w:rsid w:val="0033428D"/>
    <w:rsid w:val="00335EBF"/>
    <w:rsid w:val="003415C6"/>
    <w:rsid w:val="00341C94"/>
    <w:rsid w:val="003445A9"/>
    <w:rsid w:val="00346AE5"/>
    <w:rsid w:val="00350012"/>
    <w:rsid w:val="003525A7"/>
    <w:rsid w:val="00352D95"/>
    <w:rsid w:val="0036185C"/>
    <w:rsid w:val="00362C24"/>
    <w:rsid w:val="003678D7"/>
    <w:rsid w:val="00370F48"/>
    <w:rsid w:val="00383B84"/>
    <w:rsid w:val="00384693"/>
    <w:rsid w:val="00392334"/>
    <w:rsid w:val="00394AD8"/>
    <w:rsid w:val="003A1C2A"/>
    <w:rsid w:val="003B0480"/>
    <w:rsid w:val="003B07E5"/>
    <w:rsid w:val="003B1F45"/>
    <w:rsid w:val="003B2EA5"/>
    <w:rsid w:val="003B7E9F"/>
    <w:rsid w:val="003C062C"/>
    <w:rsid w:val="003C3563"/>
    <w:rsid w:val="003D0FDE"/>
    <w:rsid w:val="003D1378"/>
    <w:rsid w:val="003D21DD"/>
    <w:rsid w:val="003E2F2A"/>
    <w:rsid w:val="00404406"/>
    <w:rsid w:val="00405635"/>
    <w:rsid w:val="0042016C"/>
    <w:rsid w:val="00423266"/>
    <w:rsid w:val="004233F5"/>
    <w:rsid w:val="00423C5C"/>
    <w:rsid w:val="00424346"/>
    <w:rsid w:val="00431D4C"/>
    <w:rsid w:val="00437E75"/>
    <w:rsid w:val="004403B7"/>
    <w:rsid w:val="00441FD8"/>
    <w:rsid w:val="00455FBA"/>
    <w:rsid w:val="0045680E"/>
    <w:rsid w:val="00463653"/>
    <w:rsid w:val="004656FD"/>
    <w:rsid w:val="0047189E"/>
    <w:rsid w:val="00482632"/>
    <w:rsid w:val="004826F6"/>
    <w:rsid w:val="00483DA0"/>
    <w:rsid w:val="004858E1"/>
    <w:rsid w:val="00487309"/>
    <w:rsid w:val="004873D2"/>
    <w:rsid w:val="004879E8"/>
    <w:rsid w:val="00492247"/>
    <w:rsid w:val="00493A28"/>
    <w:rsid w:val="004978AF"/>
    <w:rsid w:val="00497C48"/>
    <w:rsid w:val="004A488C"/>
    <w:rsid w:val="004A789B"/>
    <w:rsid w:val="004B3FE4"/>
    <w:rsid w:val="004C2399"/>
    <w:rsid w:val="004C42F3"/>
    <w:rsid w:val="004D10C5"/>
    <w:rsid w:val="004D1B39"/>
    <w:rsid w:val="004D234D"/>
    <w:rsid w:val="004D42E0"/>
    <w:rsid w:val="004D5B46"/>
    <w:rsid w:val="004E3862"/>
    <w:rsid w:val="004E6419"/>
    <w:rsid w:val="004F1375"/>
    <w:rsid w:val="004F1947"/>
    <w:rsid w:val="004F53DC"/>
    <w:rsid w:val="004F75AA"/>
    <w:rsid w:val="004F75CC"/>
    <w:rsid w:val="004F7D97"/>
    <w:rsid w:val="00505BBD"/>
    <w:rsid w:val="0051217D"/>
    <w:rsid w:val="00515ED3"/>
    <w:rsid w:val="00517CBA"/>
    <w:rsid w:val="005247AB"/>
    <w:rsid w:val="00526536"/>
    <w:rsid w:val="0053161E"/>
    <w:rsid w:val="00531B9C"/>
    <w:rsid w:val="00535314"/>
    <w:rsid w:val="0053594D"/>
    <w:rsid w:val="00536295"/>
    <w:rsid w:val="0054501C"/>
    <w:rsid w:val="00550E18"/>
    <w:rsid w:val="005520E5"/>
    <w:rsid w:val="005529C9"/>
    <w:rsid w:val="00554D68"/>
    <w:rsid w:val="005554E8"/>
    <w:rsid w:val="00563946"/>
    <w:rsid w:val="005727E7"/>
    <w:rsid w:val="0057502E"/>
    <w:rsid w:val="005762EC"/>
    <w:rsid w:val="005770EE"/>
    <w:rsid w:val="005839C7"/>
    <w:rsid w:val="00583C1D"/>
    <w:rsid w:val="00586ABD"/>
    <w:rsid w:val="00587731"/>
    <w:rsid w:val="00593DF0"/>
    <w:rsid w:val="005971F6"/>
    <w:rsid w:val="005A0ED8"/>
    <w:rsid w:val="005A301C"/>
    <w:rsid w:val="005B04B6"/>
    <w:rsid w:val="005B22BA"/>
    <w:rsid w:val="005B272C"/>
    <w:rsid w:val="005B31CF"/>
    <w:rsid w:val="005B6E5B"/>
    <w:rsid w:val="005B776F"/>
    <w:rsid w:val="005B7EE0"/>
    <w:rsid w:val="005C2E41"/>
    <w:rsid w:val="005C423E"/>
    <w:rsid w:val="005C5E5D"/>
    <w:rsid w:val="005C6D7C"/>
    <w:rsid w:val="005D6B2E"/>
    <w:rsid w:val="005D6CE0"/>
    <w:rsid w:val="005E7A98"/>
    <w:rsid w:val="005F5E07"/>
    <w:rsid w:val="005F76DF"/>
    <w:rsid w:val="0060274D"/>
    <w:rsid w:val="00603DA3"/>
    <w:rsid w:val="00603F5E"/>
    <w:rsid w:val="0060620E"/>
    <w:rsid w:val="0061171A"/>
    <w:rsid w:val="00611A38"/>
    <w:rsid w:val="006220E4"/>
    <w:rsid w:val="0062664A"/>
    <w:rsid w:val="00626C19"/>
    <w:rsid w:val="0063290D"/>
    <w:rsid w:val="00634DF3"/>
    <w:rsid w:val="00634E3D"/>
    <w:rsid w:val="006405ED"/>
    <w:rsid w:val="00643220"/>
    <w:rsid w:val="0064322D"/>
    <w:rsid w:val="00643918"/>
    <w:rsid w:val="00646583"/>
    <w:rsid w:val="00650506"/>
    <w:rsid w:val="006538B0"/>
    <w:rsid w:val="00663562"/>
    <w:rsid w:val="0066774C"/>
    <w:rsid w:val="006720CD"/>
    <w:rsid w:val="0067645E"/>
    <w:rsid w:val="00684D6F"/>
    <w:rsid w:val="006851A0"/>
    <w:rsid w:val="00693F2B"/>
    <w:rsid w:val="006C0B0C"/>
    <w:rsid w:val="006D0B05"/>
    <w:rsid w:val="006D15C5"/>
    <w:rsid w:val="006D3886"/>
    <w:rsid w:val="006D3942"/>
    <w:rsid w:val="006D4E1B"/>
    <w:rsid w:val="006E7DB3"/>
    <w:rsid w:val="006F5CC9"/>
    <w:rsid w:val="006F68C6"/>
    <w:rsid w:val="00707781"/>
    <w:rsid w:val="007105FE"/>
    <w:rsid w:val="007243C8"/>
    <w:rsid w:val="007263D6"/>
    <w:rsid w:val="00734715"/>
    <w:rsid w:val="00737E11"/>
    <w:rsid w:val="007409BE"/>
    <w:rsid w:val="00750ABA"/>
    <w:rsid w:val="00753829"/>
    <w:rsid w:val="00760E5B"/>
    <w:rsid w:val="00766BD4"/>
    <w:rsid w:val="007677BF"/>
    <w:rsid w:val="007700DB"/>
    <w:rsid w:val="007715B7"/>
    <w:rsid w:val="00771C8C"/>
    <w:rsid w:val="00773007"/>
    <w:rsid w:val="00773FEF"/>
    <w:rsid w:val="00774C0C"/>
    <w:rsid w:val="00776EE6"/>
    <w:rsid w:val="0078111D"/>
    <w:rsid w:val="0078133C"/>
    <w:rsid w:val="00782B25"/>
    <w:rsid w:val="00782B86"/>
    <w:rsid w:val="00797968"/>
    <w:rsid w:val="007A1BBD"/>
    <w:rsid w:val="007A21FC"/>
    <w:rsid w:val="007A2378"/>
    <w:rsid w:val="007A5EAF"/>
    <w:rsid w:val="007B5FBE"/>
    <w:rsid w:val="007C1982"/>
    <w:rsid w:val="007C37D9"/>
    <w:rsid w:val="007D0BA6"/>
    <w:rsid w:val="007D50FD"/>
    <w:rsid w:val="007D5B57"/>
    <w:rsid w:val="007D72EF"/>
    <w:rsid w:val="007D7555"/>
    <w:rsid w:val="007E54CC"/>
    <w:rsid w:val="00801BC2"/>
    <w:rsid w:val="00802FEE"/>
    <w:rsid w:val="008125E7"/>
    <w:rsid w:val="00816E3D"/>
    <w:rsid w:val="00817C1C"/>
    <w:rsid w:val="0082477F"/>
    <w:rsid w:val="008253E0"/>
    <w:rsid w:val="00827369"/>
    <w:rsid w:val="00832426"/>
    <w:rsid w:val="008406CB"/>
    <w:rsid w:val="00842698"/>
    <w:rsid w:val="00844967"/>
    <w:rsid w:val="00845C50"/>
    <w:rsid w:val="008474FF"/>
    <w:rsid w:val="00850068"/>
    <w:rsid w:val="00850580"/>
    <w:rsid w:val="0087301D"/>
    <w:rsid w:val="00874D9F"/>
    <w:rsid w:val="008843B1"/>
    <w:rsid w:val="00885B9A"/>
    <w:rsid w:val="0089565B"/>
    <w:rsid w:val="00895DB9"/>
    <w:rsid w:val="008A03CB"/>
    <w:rsid w:val="008A5207"/>
    <w:rsid w:val="008B08C1"/>
    <w:rsid w:val="008B3241"/>
    <w:rsid w:val="008B7464"/>
    <w:rsid w:val="008C63BA"/>
    <w:rsid w:val="008D6680"/>
    <w:rsid w:val="008E1F4C"/>
    <w:rsid w:val="008E3916"/>
    <w:rsid w:val="008E4FB3"/>
    <w:rsid w:val="008F0DD9"/>
    <w:rsid w:val="008F299D"/>
    <w:rsid w:val="00900DE0"/>
    <w:rsid w:val="0091074E"/>
    <w:rsid w:val="00911EDD"/>
    <w:rsid w:val="00912518"/>
    <w:rsid w:val="00912E15"/>
    <w:rsid w:val="0091486A"/>
    <w:rsid w:val="00920AAD"/>
    <w:rsid w:val="00920E16"/>
    <w:rsid w:val="00921CD5"/>
    <w:rsid w:val="0092274C"/>
    <w:rsid w:val="00923D51"/>
    <w:rsid w:val="0092659A"/>
    <w:rsid w:val="00934F34"/>
    <w:rsid w:val="00944CFB"/>
    <w:rsid w:val="00956AF8"/>
    <w:rsid w:val="00960C11"/>
    <w:rsid w:val="00970B66"/>
    <w:rsid w:val="00972BF2"/>
    <w:rsid w:val="00972C02"/>
    <w:rsid w:val="00980EB1"/>
    <w:rsid w:val="00987749"/>
    <w:rsid w:val="00991165"/>
    <w:rsid w:val="00992839"/>
    <w:rsid w:val="00992CC4"/>
    <w:rsid w:val="009953F2"/>
    <w:rsid w:val="00995C17"/>
    <w:rsid w:val="00996C87"/>
    <w:rsid w:val="00996EC3"/>
    <w:rsid w:val="00997694"/>
    <w:rsid w:val="009A0D74"/>
    <w:rsid w:val="009A74A3"/>
    <w:rsid w:val="009B5763"/>
    <w:rsid w:val="009C366E"/>
    <w:rsid w:val="009C6749"/>
    <w:rsid w:val="009D29B0"/>
    <w:rsid w:val="009D4C88"/>
    <w:rsid w:val="009D7772"/>
    <w:rsid w:val="009E44CF"/>
    <w:rsid w:val="009E5FB4"/>
    <w:rsid w:val="00A00B17"/>
    <w:rsid w:val="00A0716B"/>
    <w:rsid w:val="00A074FE"/>
    <w:rsid w:val="00A12A5C"/>
    <w:rsid w:val="00A25383"/>
    <w:rsid w:val="00A336BD"/>
    <w:rsid w:val="00A41FFF"/>
    <w:rsid w:val="00A4293F"/>
    <w:rsid w:val="00A50510"/>
    <w:rsid w:val="00A50AC9"/>
    <w:rsid w:val="00A52ACB"/>
    <w:rsid w:val="00A725C6"/>
    <w:rsid w:val="00A8469F"/>
    <w:rsid w:val="00A91608"/>
    <w:rsid w:val="00A933ED"/>
    <w:rsid w:val="00A95BED"/>
    <w:rsid w:val="00AA3BBF"/>
    <w:rsid w:val="00AA6906"/>
    <w:rsid w:val="00AA7616"/>
    <w:rsid w:val="00AB1AE7"/>
    <w:rsid w:val="00AB23D1"/>
    <w:rsid w:val="00AB26BD"/>
    <w:rsid w:val="00AB28BC"/>
    <w:rsid w:val="00AC02CF"/>
    <w:rsid w:val="00AD1D9C"/>
    <w:rsid w:val="00AD73CF"/>
    <w:rsid w:val="00AE0EDD"/>
    <w:rsid w:val="00AE5975"/>
    <w:rsid w:val="00AF0E55"/>
    <w:rsid w:val="00AF246A"/>
    <w:rsid w:val="00AF4C3A"/>
    <w:rsid w:val="00AF7A53"/>
    <w:rsid w:val="00B34BBE"/>
    <w:rsid w:val="00B440A0"/>
    <w:rsid w:val="00B51A45"/>
    <w:rsid w:val="00B53255"/>
    <w:rsid w:val="00B546AA"/>
    <w:rsid w:val="00B64880"/>
    <w:rsid w:val="00B66B27"/>
    <w:rsid w:val="00B8347C"/>
    <w:rsid w:val="00B83675"/>
    <w:rsid w:val="00B872C2"/>
    <w:rsid w:val="00B87302"/>
    <w:rsid w:val="00B9409A"/>
    <w:rsid w:val="00BA2AD6"/>
    <w:rsid w:val="00BA3C08"/>
    <w:rsid w:val="00BA434D"/>
    <w:rsid w:val="00BA706C"/>
    <w:rsid w:val="00BB25EE"/>
    <w:rsid w:val="00BB33B5"/>
    <w:rsid w:val="00BB3653"/>
    <w:rsid w:val="00BB3AEE"/>
    <w:rsid w:val="00BC49FF"/>
    <w:rsid w:val="00BC5A71"/>
    <w:rsid w:val="00BC7F58"/>
    <w:rsid w:val="00BD13BD"/>
    <w:rsid w:val="00BD3D2C"/>
    <w:rsid w:val="00BD5FDF"/>
    <w:rsid w:val="00BD5FEF"/>
    <w:rsid w:val="00BF126A"/>
    <w:rsid w:val="00BF1B36"/>
    <w:rsid w:val="00BF2EC4"/>
    <w:rsid w:val="00C000E7"/>
    <w:rsid w:val="00C25FE9"/>
    <w:rsid w:val="00C262E4"/>
    <w:rsid w:val="00C32533"/>
    <w:rsid w:val="00C352F7"/>
    <w:rsid w:val="00C40042"/>
    <w:rsid w:val="00C44FD3"/>
    <w:rsid w:val="00C53009"/>
    <w:rsid w:val="00C5352D"/>
    <w:rsid w:val="00C60C27"/>
    <w:rsid w:val="00C6591F"/>
    <w:rsid w:val="00C664D5"/>
    <w:rsid w:val="00C700C3"/>
    <w:rsid w:val="00C72BF7"/>
    <w:rsid w:val="00C7580B"/>
    <w:rsid w:val="00C8254B"/>
    <w:rsid w:val="00C8338D"/>
    <w:rsid w:val="00C85118"/>
    <w:rsid w:val="00C85274"/>
    <w:rsid w:val="00C859EC"/>
    <w:rsid w:val="00C95E55"/>
    <w:rsid w:val="00CA2696"/>
    <w:rsid w:val="00CB2154"/>
    <w:rsid w:val="00CB44B9"/>
    <w:rsid w:val="00CB5292"/>
    <w:rsid w:val="00CB6255"/>
    <w:rsid w:val="00CB72F1"/>
    <w:rsid w:val="00CD0BC7"/>
    <w:rsid w:val="00CD3746"/>
    <w:rsid w:val="00CD6F1E"/>
    <w:rsid w:val="00CE160A"/>
    <w:rsid w:val="00CE186B"/>
    <w:rsid w:val="00CE1D20"/>
    <w:rsid w:val="00CF25B3"/>
    <w:rsid w:val="00CF7135"/>
    <w:rsid w:val="00D07E56"/>
    <w:rsid w:val="00D238F1"/>
    <w:rsid w:val="00D2450E"/>
    <w:rsid w:val="00D26E80"/>
    <w:rsid w:val="00D32FA6"/>
    <w:rsid w:val="00D350FC"/>
    <w:rsid w:val="00D36CB8"/>
    <w:rsid w:val="00D40386"/>
    <w:rsid w:val="00D41E57"/>
    <w:rsid w:val="00D51259"/>
    <w:rsid w:val="00D52CB3"/>
    <w:rsid w:val="00D60403"/>
    <w:rsid w:val="00D614E0"/>
    <w:rsid w:val="00D64D14"/>
    <w:rsid w:val="00D65B7B"/>
    <w:rsid w:val="00D7150E"/>
    <w:rsid w:val="00D8150E"/>
    <w:rsid w:val="00D87110"/>
    <w:rsid w:val="00D90600"/>
    <w:rsid w:val="00D9126E"/>
    <w:rsid w:val="00D96C84"/>
    <w:rsid w:val="00D97AE3"/>
    <w:rsid w:val="00DA11A8"/>
    <w:rsid w:val="00DA2C9C"/>
    <w:rsid w:val="00DB77D1"/>
    <w:rsid w:val="00DC2264"/>
    <w:rsid w:val="00DC2E26"/>
    <w:rsid w:val="00DC608D"/>
    <w:rsid w:val="00DC7323"/>
    <w:rsid w:val="00DC73A0"/>
    <w:rsid w:val="00DD35DD"/>
    <w:rsid w:val="00DD524C"/>
    <w:rsid w:val="00DE2C92"/>
    <w:rsid w:val="00DE3559"/>
    <w:rsid w:val="00DE7417"/>
    <w:rsid w:val="00DE754B"/>
    <w:rsid w:val="00DF1E3C"/>
    <w:rsid w:val="00DF72F7"/>
    <w:rsid w:val="00E03D9F"/>
    <w:rsid w:val="00E06298"/>
    <w:rsid w:val="00E06349"/>
    <w:rsid w:val="00E06D11"/>
    <w:rsid w:val="00E06E83"/>
    <w:rsid w:val="00E11031"/>
    <w:rsid w:val="00E133B5"/>
    <w:rsid w:val="00E142C0"/>
    <w:rsid w:val="00E175C6"/>
    <w:rsid w:val="00E21383"/>
    <w:rsid w:val="00E23C05"/>
    <w:rsid w:val="00E26953"/>
    <w:rsid w:val="00E32771"/>
    <w:rsid w:val="00E3336E"/>
    <w:rsid w:val="00E37BE9"/>
    <w:rsid w:val="00E37EDB"/>
    <w:rsid w:val="00E41243"/>
    <w:rsid w:val="00E603B2"/>
    <w:rsid w:val="00E61D01"/>
    <w:rsid w:val="00E67C76"/>
    <w:rsid w:val="00E71479"/>
    <w:rsid w:val="00E714C3"/>
    <w:rsid w:val="00E7535C"/>
    <w:rsid w:val="00E815AF"/>
    <w:rsid w:val="00E83DA9"/>
    <w:rsid w:val="00EB2361"/>
    <w:rsid w:val="00EC414A"/>
    <w:rsid w:val="00EC64BB"/>
    <w:rsid w:val="00EE07E4"/>
    <w:rsid w:val="00EE1219"/>
    <w:rsid w:val="00EE452B"/>
    <w:rsid w:val="00EE4D7C"/>
    <w:rsid w:val="00EF14AE"/>
    <w:rsid w:val="00EF5155"/>
    <w:rsid w:val="00F03EA9"/>
    <w:rsid w:val="00F05762"/>
    <w:rsid w:val="00F100B6"/>
    <w:rsid w:val="00F10F1A"/>
    <w:rsid w:val="00F11E33"/>
    <w:rsid w:val="00F15F73"/>
    <w:rsid w:val="00F1682A"/>
    <w:rsid w:val="00F20E95"/>
    <w:rsid w:val="00F24F3C"/>
    <w:rsid w:val="00F25154"/>
    <w:rsid w:val="00F30412"/>
    <w:rsid w:val="00F36B09"/>
    <w:rsid w:val="00F415D0"/>
    <w:rsid w:val="00F4557E"/>
    <w:rsid w:val="00F4761E"/>
    <w:rsid w:val="00F53E88"/>
    <w:rsid w:val="00F5540F"/>
    <w:rsid w:val="00F60091"/>
    <w:rsid w:val="00F604C7"/>
    <w:rsid w:val="00F67C93"/>
    <w:rsid w:val="00F71FCB"/>
    <w:rsid w:val="00F7302E"/>
    <w:rsid w:val="00F73C03"/>
    <w:rsid w:val="00F774F3"/>
    <w:rsid w:val="00F81B6B"/>
    <w:rsid w:val="00F81E57"/>
    <w:rsid w:val="00F94F54"/>
    <w:rsid w:val="00F9773F"/>
    <w:rsid w:val="00FA1035"/>
    <w:rsid w:val="00FA41AD"/>
    <w:rsid w:val="00FA496F"/>
    <w:rsid w:val="00FB2344"/>
    <w:rsid w:val="00FB2B3F"/>
    <w:rsid w:val="00FB59FA"/>
    <w:rsid w:val="00FB5D60"/>
    <w:rsid w:val="00FB65A7"/>
    <w:rsid w:val="00FE236C"/>
    <w:rsid w:val="00FE5817"/>
    <w:rsid w:val="00FE6628"/>
    <w:rsid w:val="00FF45F5"/>
    <w:rsid w:val="00FF55F2"/>
    <w:rsid w:val="00FF5A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81D03"/>
  <w15:docId w15:val="{3650B311-28AA-4BF2-8529-5123FFAF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sz w:val="24"/>
    </w:rPr>
  </w:style>
  <w:style w:type="paragraph" w:styleId="Ttulo1">
    <w:name w:val="heading 1"/>
    <w:basedOn w:val="Normal"/>
    <w:link w:val="Ttulo1Char"/>
    <w:uiPriority w:val="9"/>
    <w:qFormat/>
    <w:rsid w:val="00842698"/>
    <w:pPr>
      <w:spacing w:before="940" w:beforeAutospacing="1" w:after="940" w:afterAutospacing="1" w:line="480" w:lineRule="auto"/>
      <w:outlineLvl w:val="0"/>
    </w:pPr>
    <w:rPr>
      <w:b/>
      <w:bCs/>
      <w:color w:val="auto"/>
      <w:kern w:val="36"/>
      <w:szCs w:val="48"/>
    </w:rPr>
  </w:style>
  <w:style w:type="paragraph" w:styleId="Ttulo2">
    <w:name w:val="heading 2"/>
    <w:basedOn w:val="Normal"/>
    <w:next w:val="Normal"/>
    <w:link w:val="Ttulo2Char"/>
    <w:uiPriority w:val="9"/>
    <w:unhideWhenUsed/>
    <w:qFormat/>
    <w:rsid w:val="00842698"/>
    <w:pPr>
      <w:keepNext/>
      <w:keepLines/>
      <w:spacing w:before="400" w:after="360" w:line="480" w:lineRule="auto"/>
      <w:outlineLvl w:val="1"/>
    </w:pPr>
    <w:rPr>
      <w:rFonts w:eastAsiaTheme="majorEastAsia" w:cstheme="majorBidi"/>
      <w:color w:val="auto"/>
      <w:szCs w:val="26"/>
    </w:rPr>
  </w:style>
  <w:style w:type="paragraph" w:styleId="Ttulo3">
    <w:name w:val="heading 3"/>
    <w:basedOn w:val="Normal"/>
    <w:next w:val="Normal"/>
    <w:link w:val="Ttulo3Char"/>
    <w:uiPriority w:val="9"/>
    <w:unhideWhenUsed/>
    <w:qFormat/>
    <w:rsid w:val="00842698"/>
    <w:pPr>
      <w:keepNext/>
      <w:keepLines/>
      <w:spacing w:before="400" w:after="360" w:line="480" w:lineRule="auto"/>
      <w:outlineLvl w:val="2"/>
    </w:pPr>
    <w:rPr>
      <w:rFonts w:eastAsiaTheme="majorEastAsia" w:cstheme="majorBidi"/>
      <w:b/>
      <w:color w:val="auto"/>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otnotedescription">
    <w:name w:val="footnote description"/>
    <w:next w:val="Normal"/>
    <w:link w:val="footnotedescriptionChar"/>
    <w:hidden/>
    <w:pPr>
      <w:spacing w:line="273" w:lineRule="auto"/>
      <w:ind w:left="38"/>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5"/>
      <w:vertAlign w:val="superscript"/>
    </w:rPr>
  </w:style>
  <w:style w:type="table" w:customStyle="1" w:styleId="TableGrid">
    <w:name w:val="TableGrid"/>
    <w:pPr>
      <w:spacing w:line="240" w:lineRule="auto"/>
    </w:p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E32771"/>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2771"/>
    <w:rPr>
      <w:rFonts w:ascii="Tahoma" w:eastAsia="Times New Roman" w:hAnsi="Tahoma" w:cs="Tahoma"/>
      <w:color w:val="000000"/>
      <w:sz w:val="16"/>
      <w:szCs w:val="16"/>
    </w:rPr>
  </w:style>
  <w:style w:type="paragraph" w:styleId="PargrafodaLista">
    <w:name w:val="List Paragraph"/>
    <w:basedOn w:val="Normal"/>
    <w:uiPriority w:val="34"/>
    <w:qFormat/>
    <w:rsid w:val="00563946"/>
    <w:pPr>
      <w:ind w:left="720"/>
      <w:contextualSpacing/>
    </w:pPr>
  </w:style>
  <w:style w:type="table" w:styleId="Tabelacomgrade">
    <w:name w:val="Table Grid"/>
    <w:basedOn w:val="Tabelanormal"/>
    <w:uiPriority w:val="39"/>
    <w:rsid w:val="005450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3E2F2A"/>
    <w:pPr>
      <w:tabs>
        <w:tab w:val="center" w:pos="4252"/>
        <w:tab w:val="right" w:pos="8504"/>
      </w:tabs>
      <w:spacing w:line="240" w:lineRule="auto"/>
    </w:pPr>
  </w:style>
  <w:style w:type="character" w:customStyle="1" w:styleId="RodapChar">
    <w:name w:val="Rodapé Char"/>
    <w:basedOn w:val="Fontepargpadro"/>
    <w:link w:val="Rodap"/>
    <w:uiPriority w:val="99"/>
    <w:rsid w:val="003E2F2A"/>
    <w:rPr>
      <w:rFonts w:ascii="Times New Roman" w:eastAsia="Times New Roman" w:hAnsi="Times New Roman" w:cs="Times New Roman"/>
      <w:color w:val="000000"/>
      <w:sz w:val="24"/>
    </w:rPr>
  </w:style>
  <w:style w:type="paragraph" w:styleId="Cabealho">
    <w:name w:val="header"/>
    <w:basedOn w:val="Normal"/>
    <w:link w:val="CabealhoChar"/>
    <w:uiPriority w:val="99"/>
    <w:unhideWhenUsed/>
    <w:rsid w:val="009A74A3"/>
    <w:pPr>
      <w:tabs>
        <w:tab w:val="center" w:pos="4680"/>
        <w:tab w:val="right" w:pos="9360"/>
      </w:tabs>
      <w:spacing w:line="240" w:lineRule="auto"/>
      <w:ind w:firstLine="0"/>
      <w:jc w:val="left"/>
    </w:pPr>
    <w:rPr>
      <w:rFonts w:asciiTheme="minorHAnsi" w:eastAsiaTheme="minorEastAsia" w:hAnsiTheme="minorHAnsi" w:cstheme="minorBidi"/>
      <w:color w:val="auto"/>
      <w:sz w:val="22"/>
    </w:rPr>
  </w:style>
  <w:style w:type="character" w:customStyle="1" w:styleId="CabealhoChar">
    <w:name w:val="Cabeçalho Char"/>
    <w:basedOn w:val="Fontepargpadro"/>
    <w:link w:val="Cabealho"/>
    <w:uiPriority w:val="99"/>
    <w:rsid w:val="009A74A3"/>
  </w:style>
  <w:style w:type="character" w:styleId="Hyperlink">
    <w:name w:val="Hyperlink"/>
    <w:basedOn w:val="Fontepargpadro"/>
    <w:uiPriority w:val="99"/>
    <w:unhideWhenUsed/>
    <w:rsid w:val="0042016C"/>
    <w:rPr>
      <w:color w:val="0563C1" w:themeColor="hyperlink"/>
      <w:u w:val="single"/>
    </w:rPr>
  </w:style>
  <w:style w:type="character" w:customStyle="1" w:styleId="Ttulo1Char">
    <w:name w:val="Título 1 Char"/>
    <w:basedOn w:val="Fontepargpadro"/>
    <w:link w:val="Ttulo1"/>
    <w:uiPriority w:val="9"/>
    <w:rsid w:val="00842698"/>
    <w:rPr>
      <w:rFonts w:ascii="Times New Roman" w:eastAsia="Times New Roman" w:hAnsi="Times New Roman" w:cs="Times New Roman"/>
      <w:b/>
      <w:bCs/>
      <w:kern w:val="36"/>
      <w:sz w:val="24"/>
      <w:szCs w:val="48"/>
    </w:rPr>
  </w:style>
  <w:style w:type="character" w:customStyle="1" w:styleId="Ttulo2Char">
    <w:name w:val="Título 2 Char"/>
    <w:basedOn w:val="Fontepargpadro"/>
    <w:link w:val="Ttulo2"/>
    <w:uiPriority w:val="9"/>
    <w:rsid w:val="00842698"/>
    <w:rPr>
      <w:rFonts w:ascii="Times New Roman" w:eastAsiaTheme="majorEastAsia" w:hAnsi="Times New Roman" w:cstheme="majorBidi"/>
      <w:sz w:val="24"/>
      <w:szCs w:val="26"/>
    </w:rPr>
  </w:style>
  <w:style w:type="paragraph" w:styleId="NormalWeb">
    <w:name w:val="Normal (Web)"/>
    <w:basedOn w:val="Normal"/>
    <w:unhideWhenUsed/>
    <w:rsid w:val="00441FD8"/>
    <w:pPr>
      <w:spacing w:before="100" w:beforeAutospacing="1" w:after="100" w:afterAutospacing="1" w:line="240" w:lineRule="auto"/>
    </w:pPr>
    <w:rPr>
      <w:color w:val="auto"/>
      <w:szCs w:val="24"/>
    </w:rPr>
  </w:style>
  <w:style w:type="character" w:styleId="Forte">
    <w:name w:val="Strong"/>
    <w:basedOn w:val="Fontepargpadro"/>
    <w:uiPriority w:val="22"/>
    <w:qFormat/>
    <w:rsid w:val="00441FD8"/>
    <w:rPr>
      <w:b/>
      <w:bCs/>
    </w:rPr>
  </w:style>
  <w:style w:type="paragraph" w:styleId="Ttulo">
    <w:name w:val="Title"/>
    <w:basedOn w:val="Normal"/>
    <w:next w:val="Normal"/>
    <w:link w:val="TtuloChar"/>
    <w:uiPriority w:val="10"/>
    <w:qFormat/>
    <w:rsid w:val="00C7580B"/>
    <w:pPr>
      <w:spacing w:before="240" w:after="240" w:line="480" w:lineRule="auto"/>
      <w:contextualSpacing/>
    </w:pPr>
    <w:rPr>
      <w:rFonts w:eastAsiaTheme="majorEastAsia" w:cstheme="majorBidi"/>
      <w:b/>
      <w:color w:val="auto"/>
      <w:spacing w:val="-10"/>
      <w:kern w:val="28"/>
      <w:szCs w:val="56"/>
    </w:rPr>
  </w:style>
  <w:style w:type="character" w:customStyle="1" w:styleId="TtuloChar">
    <w:name w:val="Título Char"/>
    <w:basedOn w:val="Fontepargpadro"/>
    <w:link w:val="Ttulo"/>
    <w:uiPriority w:val="10"/>
    <w:rsid w:val="00C7580B"/>
    <w:rPr>
      <w:rFonts w:ascii="Times New Roman" w:eastAsiaTheme="majorEastAsia" w:hAnsi="Times New Roman" w:cstheme="majorBidi"/>
      <w:b/>
      <w:spacing w:val="-10"/>
      <w:kern w:val="28"/>
      <w:sz w:val="24"/>
      <w:szCs w:val="56"/>
    </w:rPr>
  </w:style>
  <w:style w:type="paragraph" w:styleId="Subttulo">
    <w:name w:val="Subtitle"/>
    <w:basedOn w:val="Normal"/>
    <w:next w:val="Normal"/>
    <w:link w:val="SubttuloChar"/>
    <w:uiPriority w:val="11"/>
    <w:qFormat/>
    <w:rsid w:val="00842698"/>
    <w:pPr>
      <w:numPr>
        <w:ilvl w:val="1"/>
      </w:numPr>
      <w:spacing w:after="160"/>
      <w:ind w:firstLine="851"/>
    </w:pPr>
    <w:rPr>
      <w:rFonts w:asciiTheme="minorHAnsi" w:eastAsiaTheme="minorEastAsia" w:hAnsiTheme="minorHAnsi" w:cstheme="minorBidi"/>
      <w:color w:val="5A5A5A" w:themeColor="text1" w:themeTint="A5"/>
      <w:spacing w:val="15"/>
      <w:sz w:val="22"/>
    </w:rPr>
  </w:style>
  <w:style w:type="character" w:customStyle="1" w:styleId="SubttuloChar">
    <w:name w:val="Subtítulo Char"/>
    <w:basedOn w:val="Fontepargpadro"/>
    <w:link w:val="Subttulo"/>
    <w:uiPriority w:val="11"/>
    <w:rsid w:val="00842698"/>
    <w:rPr>
      <w:color w:val="5A5A5A" w:themeColor="text1" w:themeTint="A5"/>
      <w:spacing w:val="15"/>
    </w:rPr>
  </w:style>
  <w:style w:type="character" w:customStyle="1" w:styleId="Ttulo3Char">
    <w:name w:val="Título 3 Char"/>
    <w:basedOn w:val="Fontepargpadro"/>
    <w:link w:val="Ttulo3"/>
    <w:uiPriority w:val="9"/>
    <w:rsid w:val="00842698"/>
    <w:rPr>
      <w:rFonts w:ascii="Times New Roman" w:eastAsiaTheme="majorEastAsia" w:hAnsi="Times New Roman" w:cstheme="majorBidi"/>
      <w:b/>
      <w:sz w:val="24"/>
      <w:szCs w:val="24"/>
    </w:rPr>
  </w:style>
  <w:style w:type="character" w:customStyle="1" w:styleId="MenoPendente1">
    <w:name w:val="Menção Pendente1"/>
    <w:basedOn w:val="Fontepargpadro"/>
    <w:uiPriority w:val="99"/>
    <w:semiHidden/>
    <w:unhideWhenUsed/>
    <w:rsid w:val="00EC64BB"/>
    <w:rPr>
      <w:color w:val="605E5C"/>
      <w:shd w:val="clear" w:color="auto" w:fill="E1DFDD"/>
    </w:rPr>
  </w:style>
  <w:style w:type="character" w:styleId="Refdecomentrio">
    <w:name w:val="annotation reference"/>
    <w:basedOn w:val="Fontepargpadro"/>
    <w:uiPriority w:val="99"/>
    <w:semiHidden/>
    <w:unhideWhenUsed/>
    <w:rsid w:val="00EE07E4"/>
    <w:rPr>
      <w:sz w:val="16"/>
      <w:szCs w:val="16"/>
    </w:rPr>
  </w:style>
  <w:style w:type="paragraph" w:styleId="Textodecomentrio">
    <w:name w:val="annotation text"/>
    <w:basedOn w:val="Normal"/>
    <w:link w:val="TextodecomentrioChar"/>
    <w:uiPriority w:val="99"/>
    <w:semiHidden/>
    <w:unhideWhenUsed/>
    <w:rsid w:val="00EE07E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E07E4"/>
    <w:rPr>
      <w:rFonts w:ascii="Times New Roman" w:eastAsia="Times New Roman" w:hAnsi="Times New Roman" w:cs="Times New Roman"/>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EE07E4"/>
    <w:rPr>
      <w:b/>
      <w:bCs/>
    </w:rPr>
  </w:style>
  <w:style w:type="character" w:customStyle="1" w:styleId="AssuntodocomentrioChar">
    <w:name w:val="Assunto do comentário Char"/>
    <w:basedOn w:val="TextodecomentrioChar"/>
    <w:link w:val="Assuntodocomentrio"/>
    <w:uiPriority w:val="99"/>
    <w:semiHidden/>
    <w:rsid w:val="00EE07E4"/>
    <w:rPr>
      <w:rFonts w:ascii="Times New Roman" w:eastAsia="Times New Roman" w:hAnsi="Times New Roman" w:cs="Times New Roman"/>
      <w:b/>
      <w:bCs/>
      <w:color w:val="000000"/>
      <w:sz w:val="20"/>
      <w:szCs w:val="20"/>
    </w:rPr>
  </w:style>
  <w:style w:type="character" w:customStyle="1" w:styleId="UnresolvedMention">
    <w:name w:val="Unresolved Mention"/>
    <w:basedOn w:val="Fontepargpadro"/>
    <w:uiPriority w:val="99"/>
    <w:semiHidden/>
    <w:unhideWhenUsed/>
    <w:rsid w:val="00352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15445">
      <w:bodyDiv w:val="1"/>
      <w:marLeft w:val="0"/>
      <w:marRight w:val="0"/>
      <w:marTop w:val="0"/>
      <w:marBottom w:val="0"/>
      <w:divBdr>
        <w:top w:val="none" w:sz="0" w:space="0" w:color="auto"/>
        <w:left w:val="none" w:sz="0" w:space="0" w:color="auto"/>
        <w:bottom w:val="none" w:sz="0" w:space="0" w:color="auto"/>
        <w:right w:val="none" w:sz="0" w:space="0" w:color="auto"/>
      </w:divBdr>
      <w:divsChild>
        <w:div w:id="626549264">
          <w:marLeft w:val="0"/>
          <w:marRight w:val="0"/>
          <w:marTop w:val="0"/>
          <w:marBottom w:val="0"/>
          <w:divBdr>
            <w:top w:val="none" w:sz="0" w:space="0" w:color="auto"/>
            <w:left w:val="none" w:sz="0" w:space="0" w:color="auto"/>
            <w:bottom w:val="none" w:sz="0" w:space="0" w:color="auto"/>
            <w:right w:val="none" w:sz="0" w:space="0" w:color="auto"/>
          </w:divBdr>
        </w:div>
        <w:div w:id="1641232526">
          <w:marLeft w:val="0"/>
          <w:marRight w:val="0"/>
          <w:marTop w:val="0"/>
          <w:marBottom w:val="0"/>
          <w:divBdr>
            <w:top w:val="none" w:sz="0" w:space="0" w:color="auto"/>
            <w:left w:val="none" w:sz="0" w:space="0" w:color="auto"/>
            <w:bottom w:val="none" w:sz="0" w:space="0" w:color="auto"/>
            <w:right w:val="none" w:sz="0" w:space="0" w:color="auto"/>
          </w:divBdr>
        </w:div>
      </w:divsChild>
    </w:div>
    <w:div w:id="1772779410">
      <w:bodyDiv w:val="1"/>
      <w:marLeft w:val="0"/>
      <w:marRight w:val="0"/>
      <w:marTop w:val="0"/>
      <w:marBottom w:val="0"/>
      <w:divBdr>
        <w:top w:val="none" w:sz="0" w:space="0" w:color="auto"/>
        <w:left w:val="none" w:sz="0" w:space="0" w:color="auto"/>
        <w:bottom w:val="none" w:sz="0" w:space="0" w:color="auto"/>
        <w:right w:val="none" w:sz="0" w:space="0" w:color="auto"/>
      </w:divBdr>
    </w:div>
    <w:div w:id="1884245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brasilescola.uol.com.br/geografia/revolucao-verde.htm" TargetMode="External"/><Relationship Id="rId26" Type="http://schemas.openxmlformats.org/officeDocument/2006/relationships/hyperlink" Target="http://revistasafra.com.br/agricultura-e-a-historia-brasileira/" TargetMode="External"/><Relationship Id="rId3" Type="http://schemas.openxmlformats.org/officeDocument/2006/relationships/styles" Target="styles.xml"/><Relationship Id="rId21" Type="http://schemas.openxmlformats.org/officeDocument/2006/relationships/hyperlink" Target="https://itarc.org/historia-dos-dron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gropos.com.br/drones-agricolas/" TargetMode="External"/><Relationship Id="rId25" Type="http://schemas.openxmlformats.org/officeDocument/2006/relationships/hyperlink" Target="https://oparana.com.br/noticia/agronegocio-do-oeste-e-referencia-no-pais/" TargetMode="External"/><Relationship Id="rId2" Type="http://schemas.openxmlformats.org/officeDocument/2006/relationships/numbering" Target="numbering.xml"/><Relationship Id="rId16" Type="http://schemas.openxmlformats.org/officeDocument/2006/relationships/hyperlink" Target="https://www.agro.bayer.com.br/impulsobayer" TargetMode="External"/><Relationship Id="rId20" Type="http://schemas.openxmlformats.org/officeDocument/2006/relationships/hyperlink" Target="https://revistagloborural.globo.com/Noticias/Pesquisa-e-Tecnologia/noticia/2015/05/15-usos-de-drones-na-agricultura-e-na-pecuaria.html?GLBID=1484c0bd44b0e57552389c831bc08750347726c347a42434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mundoeducacao.uol.com.br/geografia/agricultura-no-brasil-atual.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epositorio.ufsc.br/bitstream/handle/123456789/178252/TCC%20-%20Rafael%20Schramm%20Kuhl.pdf?sequence=1&amp;isAllowed=y" TargetMode="External"/><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nacoesunidas.org/fao-se-o-atual-ritmo-de-consumo-continuar-em-2050-mundo-precisara-de-60-mais-alimentos-e-40-mais-agua/%3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jornaldocomercio.com/_conteudo/economia/2019/10/709138-crise-acaba-com-era-de-ouro-do-cafe-no-brasil.html"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emailducelso@gmail.com" TargetMode="External"/><Relationship Id="rId2" Type="http://schemas.openxmlformats.org/officeDocument/2006/relationships/hyperlink" Target="mailto:jhessica_montoya@hotmail.com" TargetMode="External"/><Relationship Id="rId1" Type="http://schemas.openxmlformats.org/officeDocument/2006/relationships/hyperlink" Target="mailto:edu_dickmann@hot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50173-4E5A-4A74-9EDD-A15B45648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5093</Words>
  <Characters>27507</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Andreia</dc:creator>
  <cp:keywords/>
  <dc:description/>
  <cp:lastModifiedBy>Usuário do Windows</cp:lastModifiedBy>
  <cp:revision>2</cp:revision>
  <cp:lastPrinted>2019-04-29T21:57:00Z</cp:lastPrinted>
  <dcterms:created xsi:type="dcterms:W3CDTF">2021-10-06T01:13:00Z</dcterms:created>
  <dcterms:modified xsi:type="dcterms:W3CDTF">2021-10-06T01:13:00Z</dcterms:modified>
</cp:coreProperties>
</file>